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Arial" w:hAnsi="Arial" w:cs="Arial"/>
        </w:rPr>
        <w:id w:val="-623765131"/>
      </w:sdtPr>
      <w:sdtEndPr>
        <w:rPr>
          <w:rFonts w:ascii="Arial" w:hAnsi="Arial" w:cs="Arial"/>
          <w:color w:val="FF0000"/>
        </w:rPr>
      </w:sdtEndPr>
      <w:sdtContent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eastAsia="pt-BR"/>
            </w:rPr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15875</wp:posOffset>
                </wp:positionV>
                <wp:extent cx="542925" cy="511810"/>
                <wp:effectExtent l="0" t="0" r="0" b="254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11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aixa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after="0" w:line="360" w:lineRule="auto"/>
                                  <w:ind w:left="-1843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56"/>
                                    <w:szCs w:val="56"/>
                                  </w:rPr>
                                  <w:t>RELATÓRIO ESTATÍSTICO  SIC/2020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eastAsia="Times New Roman" w:cs="Arial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</w:pPr>
                                <w:r>
                                  <w:rPr>
                                    <w:rFonts w:ascii="Arial" w:hAnsi="Arial" w:eastAsia="Times New Roman" w:cs="Arial"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> </w:t>
                                </w:r>
                              </w:p>
                              <w:p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Arial" w:hAnsi="Arial" w:cs="Arial"/>
                                    <w:sz w:val="52"/>
                                    <w:szCs w:val="52"/>
                                  </w:rPr>
                                </w:pPr>
                              </w:p>
                              <w:p>
                                <w:pPr>
                                  <w:spacing w:after="0" w:line="360" w:lineRule="auto"/>
                                  <w:ind w:left="426"/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44"/>
                                  </w:rPr>
                                  <w:t xml:space="preserve">Informações dos Pedidos de Acesso à Informação e dados estatísticos, na modalidade de Transparência Passiva, no âmbito do Poder </w:t>
                                </w: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44"/>
                                  </w:rPr>
                                  <w:t>Executivo Municipal.</w:t>
                                </w:r>
                              </w:p>
                              <w:p>
                                <w:pPr>
                                  <w:spacing w:after="0" w:line="360" w:lineRule="auto"/>
                                  <w:ind w:left="-426" w:right="-284"/>
                                  <w:rPr>
                                    <w:rFonts w:ascii="Arial" w:hAnsi="Arial" w:eastAsia="Arial Unicode MS" w:cs="Arial"/>
                                    <w:bCs/>
                                    <w:color w:val="000000"/>
                                    <w:sz w:val="44"/>
                                    <w:szCs w:val="44"/>
                                    <w:lang w:eastAsia="pt-BR"/>
                                  </w:rPr>
                                </w:pPr>
                              </w:p>
                              <w:p>
                                <w:pPr>
                                  <w:spacing w:after="0" w:line="360" w:lineRule="auto"/>
                                  <w:ind w:left="-426" w:right="-284"/>
                                  <w:rPr>
                                    <w:rFonts w:ascii="Arial" w:hAnsi="Arial" w:eastAsia="Arial Unicode MS" w:cs="Arial"/>
                                    <w:bCs/>
                                    <w:color w:val="000000"/>
                                    <w:sz w:val="44"/>
                                    <w:szCs w:val="44"/>
                                    <w:lang w:eastAsia="pt-BR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alias w:val="Subtítulo"/>
                                  <w:id w:val="-1446532428"/>
                                  <w:showingPlcHdr/>
      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sdtEndPr>
                                <w:sdtContent>
                                  <w:p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[Subtítulo do documento]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.55pt;margin-top:252.55pt;height:286.5pt;width:576pt;mso-position-horizontal-relative:page;mso-position-vertical-relative:page;mso-wrap-distance-bottom:0pt;mso-wrap-distance-left:9pt;mso-wrap-distance-right:9pt;mso-wrap-distance-top:0pt;z-index:251662336;v-text-anchor:bottom;mso-width-relative:page;mso-height-relative:page;mso-width-percent:941;mso-height-percent:363;" filled="f" stroked="f" coordsize="21600,21600" o:gfxdata="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PdigdcAAAAG&#10;AQAADwAAAAAAAAABACAAAAAiAAAAZHJzL2Rvd25yZXYueG1sUEsBAhQAFAAAAAgAh07iQP6XzKsd&#10;AgAAKwQAAA4AAAAAAAAAAQAgAAAAJgEAAGRycy9lMm9Eb2MueG1sUEsFBgAAAAAGAAYAWQEAALUF&#10;AAAAAA=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spacing w:after="0" w:line="360" w:lineRule="auto"/>
                            <w:ind w:left="-1843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  <w:t>RELATÓRIO ESTATÍSTICO  SIC/2020</w:t>
                          </w:r>
                        </w:p>
                        <w:p>
                          <w:pPr>
                            <w:spacing w:after="0" w:line="240" w:lineRule="auto"/>
                            <w:jc w:val="both"/>
                            <w:rPr>
                              <w:rFonts w:ascii="Arial" w:hAnsi="Arial" w:eastAsia="Times New Roman" w:cs="Arial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  <w:r>
                            <w:rPr>
                              <w:rFonts w:ascii="Arial" w:hAnsi="Arial" w:eastAsia="Times New Roman" w:cs="Arial"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 </w:t>
                          </w:r>
                        </w:p>
                        <w:p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</w:p>
                        <w:p>
                          <w:pPr>
                            <w:spacing w:after="0" w:line="360" w:lineRule="auto"/>
                            <w:ind w:left="426"/>
                            <w:jc w:val="both"/>
                            <w:rPr>
                              <w:rFonts w:ascii="Arial" w:hAnsi="Arial" w:cs="Arial"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44"/>
                            </w:rPr>
                            <w:t xml:space="preserve">Informações dos Pedidos de Acesso à Informação e dados estatísticos, na modalidade de Transparência Passiva, no âmbito do Poder </w:t>
                          </w:r>
                          <w:r>
                            <w:rPr>
                              <w:rFonts w:ascii="Arial" w:hAnsi="Arial" w:cs="Arial"/>
                              <w:sz w:val="32"/>
                              <w:szCs w:val="44"/>
                            </w:rPr>
                            <w:t>Executivo Municipal.</w:t>
                          </w:r>
                        </w:p>
                        <w:p>
                          <w:pPr>
                            <w:spacing w:after="0" w:line="360" w:lineRule="auto"/>
                            <w:ind w:left="-426" w:right="-284"/>
                            <w:rPr>
                              <w:rFonts w:ascii="Arial" w:hAnsi="Arial" w:eastAsia="Arial Unicode MS" w:cs="Arial"/>
                              <w:bCs/>
                              <w:color w:val="000000"/>
                              <w:sz w:val="44"/>
                              <w:szCs w:val="44"/>
                              <w:lang w:eastAsia="pt-BR"/>
                            </w:rPr>
                          </w:pPr>
                        </w:p>
                        <w:p>
                          <w:pPr>
                            <w:spacing w:after="0" w:line="360" w:lineRule="auto"/>
                            <w:ind w:left="-426" w:right="-284"/>
                            <w:rPr>
                              <w:rFonts w:ascii="Arial" w:hAnsi="Arial" w:eastAsia="Arial Unicode MS" w:cs="Arial"/>
                              <w:bCs/>
                              <w:color w:val="000000"/>
                              <w:sz w:val="44"/>
                              <w:szCs w:val="44"/>
                              <w:lang w:eastAsia="pt-BR"/>
                            </w:rPr>
                          </w:pP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alias w:val="Subtítulo"/>
                            <w:id w:val="-1446532428"/>
                            <w:showingPlcHdr/>
    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color w:val="404040" w:themeColor="text1" w:themeTint="BF"/>
                              <w:sz w:val="36"/>
                              <w:szCs w:val="36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[Subtítulo do documento]</w:t>
                              </w:r>
                            </w:p>
                          </w:sdtContent>
                        </w:sdt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295275</wp:posOffset>
                    </wp:positionH>
                    <wp:positionV relativeFrom="page">
                      <wp:posOffset>1228090</wp:posOffset>
                    </wp:positionV>
                    <wp:extent cx="7038340" cy="1343025"/>
                    <wp:effectExtent l="0" t="0" r="0" b="9525"/>
                    <wp:wrapSquare wrapText="bothSides"/>
                    <wp:docPr id="152" name="Caixa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8340" cy="1343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12"/>
                                  <w:ind w:left="-1985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PREFEITURA MUNICIPAL DA SERRA</w:t>
                                </w:r>
                              </w:p>
                              <w:p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                  ESTADO DO ESPIRITO SANTO</w:t>
                                </w:r>
                              </w:p>
                              <w:p>
                                <w:pPr>
                                  <w:pStyle w:val="12"/>
                                  <w:ind w:left="-1985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40"/>
                                    <w:szCs w:val="4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CONTROLADORIA GERAL DO MUNICÍPIO</w:t>
                                </w:r>
                              </w:p>
                              <w:p>
                                <w:pPr>
                                  <w:pStyle w:val="12"/>
                                  <w:ind w:left="-1985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23.25pt;margin-top:96.7pt;height:105.75pt;width:554.2pt;mso-position-horizontal-relative:page;mso-position-vertical-relative:page;mso-wrap-distance-bottom:0pt;mso-wrap-distance-left:9pt;mso-wrap-distance-right:9pt;mso-wrap-distance-top:0pt;z-index:251663360;v-text-anchor:bottom;mso-width-relative:page;mso-height-relative:page;" filled="f" stroked="f" coordsize="21600,21600" o:gfxdata="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WCyQl2AAA&#10;AAsBAAAPAAAAAAAAAAEAIAAAACIAAABkcnMvZG93bnJldi54bWxQSwECFAAUAAAACACHTuJA1S02&#10;IB4CAAArBAAADgAAAAAAAAABACAAAAAnAQAAZHJzL2Uyb0RvYy54bWxQSwUGAAAAAAYABgBZAQAA&#10;tw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pStyle w:val="12"/>
                            <w:ind w:left="-1985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PREFEITURA MUNICIPAL DA SERRA</w:t>
                          </w:r>
                        </w:p>
                        <w:p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                  ESTADO DO ESPIRITO SANTO</w:t>
                          </w:r>
                        </w:p>
                        <w:p>
                          <w:pPr>
                            <w:pStyle w:val="12"/>
                            <w:ind w:left="-1985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CONTROLADORIA GERAL DO MUNICÍPIO</w:t>
                          </w:r>
                        </w:p>
                        <w:p>
                          <w:pPr>
                            <w:pStyle w:val="12"/>
                            <w:ind w:left="-1985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rial" w:hAnsi="Arial" w:cs="Arial"/>
              <w:color w:val="FF000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259080</wp:posOffset>
                    </wp:positionH>
                    <wp:positionV relativeFrom="page">
                      <wp:posOffset>7101840</wp:posOffset>
                    </wp:positionV>
                    <wp:extent cx="7167880" cy="556260"/>
                    <wp:effectExtent l="0" t="0" r="0" b="15240"/>
                    <wp:wrapSquare wrapText="bothSides"/>
                    <wp:docPr id="153" name="Caixa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67880" cy="556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after="0" w:line="360" w:lineRule="auto"/>
                                  <w:ind w:left="-1985" w:right="-284"/>
                                  <w:rPr>
                                    <w:rFonts w:ascii="Arial" w:hAnsi="Arial" w:eastAsia="Arial Unicode MS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</w:pPr>
                              </w:p>
                              <w:p>
                                <w:pPr>
                                  <w:spacing w:after="0" w:line="360" w:lineRule="auto"/>
                                  <w:ind w:left="-1985" w:right="-1251"/>
                                  <w:rPr>
                                    <w:rFonts w:ascii="Arial" w:hAnsi="Arial" w:eastAsia="Arial Unicode MS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eastAsia="Arial Unicode MS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 xml:space="preserve">(Lei de Acesso a Informação nº 12.527/2011, Lei Municipal n 4.059/2013 e </w:t>
                                </w:r>
                                <w:r>
                                  <w:rPr>
                                    <w:rFonts w:ascii="Arial" w:hAnsi="Arial" w:eastAsia="Arial Unicode MS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pt-BR"/>
                                  </w:rPr>
                                  <w:t>Decreto Municipal 6.271/2015)</w:t>
                                </w:r>
                              </w:p>
                              <w:p>
                                <w:pPr>
                                  <w:pStyle w:val="32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20.4pt;margin-top:559.2pt;height:43.8pt;width:564.4pt;mso-position-horizontal-relative:page;mso-position-vertical-relative:page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+mK8RdoA&#10;AAANAQAADwAAAAAAAAABACAAAAAiAAAAZHJzL2Rvd25yZXYueG1sUEsBAhQAFAAAAAgAh07iQF2O&#10;1wYdAgAAKgQAAA4AAAAAAAAAAQAgAAAAKQEAAGRycy9lMm9Eb2MueG1sUEsFBgAAAAAGAAYAWQEA&#10;ALgFAAAAAA==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spacing w:after="0" w:line="360" w:lineRule="auto"/>
                            <w:ind w:left="-1985" w:right="-284"/>
                            <w:rPr>
                              <w:rFonts w:ascii="Arial" w:hAnsi="Arial" w:eastAsia="Arial Unicode MS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</w:pPr>
                        </w:p>
                        <w:p>
                          <w:pPr>
                            <w:spacing w:after="0" w:line="360" w:lineRule="auto"/>
                            <w:ind w:left="-1985" w:right="-1251"/>
                            <w:rPr>
                              <w:rFonts w:ascii="Arial" w:hAnsi="Arial" w:eastAsia="Arial Unicode MS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eastAsia="Arial Unicode MS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 xml:space="preserve">(Lei de Acesso a Informação nº 12.527/2011, Lei Municipal n 4.059/2013 e </w:t>
                          </w:r>
                          <w:r>
                            <w:rPr>
                              <w:rFonts w:ascii="Arial" w:hAnsi="Arial" w:eastAsia="Arial Unicode MS" w:cs="Arial"/>
                              <w:b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Decreto Municipal 6.271/2015)</w:t>
                          </w:r>
                        </w:p>
                        <w:p>
                          <w:pPr>
                            <w:pStyle w:val="32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rial" w:hAnsi="Arial" w:cs="Arial"/>
              <w:color w:val="FF0000"/>
            </w:rPr>
            <w:br w:type="page"/>
          </w:r>
        </w:p>
        <w:p>
          <w:pPr>
            <w:rPr>
              <w:rFonts w:ascii="Arial" w:hAnsi="Arial" w:cs="Arial"/>
              <w:color w:val="FF0000"/>
            </w:rPr>
          </w:pPr>
        </w:p>
      </w:sdtContent>
    </w:sdt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eastAsia="Times New Roman" w:cs="Arial"/>
          <w:color w:val="FF0000"/>
          <w:lang w:eastAsia="zh-CN"/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>
      <w:pPr>
        <w:spacing w:after="0" w:line="240" w:lineRule="auto"/>
        <w:rPr>
          <w:rFonts w:ascii="Arial" w:hAnsi="Arial" w:cs="Arial"/>
          <w:color w:val="FF0000"/>
        </w:rPr>
      </w:pPr>
    </w:p>
    <w:p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>
      <w:pPr>
        <w:widowControl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</w:pPr>
      <w:r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  <w:t>Prefeito Municipal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sz w:val="28"/>
          <w:szCs w:val="28"/>
          <w:shd w:val="clear" w:color="FFFFFF" w:fill="D9D9D9"/>
        </w:rPr>
      </w:pPr>
      <w:r>
        <w:rPr>
          <w:rFonts w:ascii="Arial" w:hAnsi="Arial" w:cs="Arial"/>
          <w:b/>
          <w:bCs/>
          <w:sz w:val="28"/>
          <w:szCs w:val="28"/>
        </w:rPr>
        <w:t>ANTÔNIO SÉRGIO ALVES VIDIGAL</w:t>
      </w:r>
    </w:p>
    <w:p>
      <w:pPr>
        <w:widowControl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</w:pPr>
      <w:r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  <w:t>Vice-Prefeita Municipal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THIAGO MENEZES CARREIRO</w:t>
      </w:r>
    </w:p>
    <w:p>
      <w:pPr>
        <w:widowControl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</w:pPr>
      <w:r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  <w:t>Controlador Geral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Victor Leite Wanick Mattos</w:t>
      </w:r>
    </w:p>
    <w:p>
      <w:pPr>
        <w:widowControl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</w:pPr>
      <w:r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  <w:t>Subsecretária de Transparência e Combate à Corrupção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Emiliano Ricas</w:t>
      </w:r>
    </w:p>
    <w:p>
      <w:pPr>
        <w:widowControl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</w:pPr>
      <w:r>
        <w:rPr>
          <w:rFonts w:ascii="Arial" w:hAnsi="Arial" w:cs="Arial"/>
          <w:b/>
          <w:bCs/>
          <w:color w:val="A1ACB2" w:themeColor="background2" w:themeShade="BF"/>
          <w:sz w:val="28"/>
          <w:szCs w:val="28"/>
        </w:rPr>
        <w:t>Equipe Técnica da Controladoria Geral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Michelle Galon Lovato Lessa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Christiane Verena Lorenzutti de S. Ziti</w:t>
      </w:r>
    </w:p>
    <w:p>
      <w:pPr>
        <w:widowControl w:val="0"/>
        <w:wordWrap w:val="0"/>
        <w:spacing w:before="240" w:line="240" w:lineRule="auto"/>
        <w:ind w:left="357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Andreia Zanelato Novais Gois de Almeida</w:t>
      </w:r>
    </w:p>
    <w:p>
      <w:pPr>
        <w:widowControl w:val="0"/>
        <w:spacing w:before="240" w:line="360" w:lineRule="auto"/>
        <w:ind w:left="357"/>
        <w:jc w:val="right"/>
        <w:rPr>
          <w:rFonts w:ascii="Arial" w:hAnsi="Arial" w:cs="Arial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Antonio Dias de Souza Neto</w:t>
      </w:r>
    </w:p>
    <w:p>
      <w:pPr>
        <w:widowControl w:val="0"/>
        <w:spacing w:before="240" w:line="360" w:lineRule="auto"/>
        <w:ind w:left="357"/>
        <w:jc w:val="right"/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Charles Paula da Rocha</w:t>
      </w:r>
    </w:p>
    <w:p>
      <w:pPr>
        <w:spacing w:line="360" w:lineRule="auto"/>
        <w:jc w:val="right"/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Fernando Sarnáglia Júnior</w:t>
      </w:r>
    </w:p>
    <w:p>
      <w:pPr>
        <w:jc w:val="right"/>
        <w:rPr>
          <w:rFonts w:ascii="Arial" w:hAnsi="Arial" w:cs="Arial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p>
      <w:pPr>
        <w:rPr>
          <w:rFonts w:ascii="Arial" w:hAnsi="Arial" w:cs="Arial"/>
          <w:color w:val="FF0000"/>
        </w:rPr>
      </w:pPr>
    </w:p>
    <w:sdt>
      <w:sdtPr>
        <w:rPr>
          <w:rFonts w:asciiTheme="minorHAnsi" w:hAnsiTheme="minorHAnsi" w:eastAsiaTheme="minorEastAsia" w:cstheme="minorBidi"/>
          <w:color w:val="FF0000"/>
          <w:sz w:val="21"/>
          <w:szCs w:val="21"/>
        </w:rPr>
        <w:id w:val="263041765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FF0000"/>
          <w:sz w:val="21"/>
          <w:szCs w:val="21"/>
        </w:rPr>
      </w:sdtEndPr>
      <w:sdtContent>
        <w:p>
          <w:pPr>
            <w:pStyle w:val="35"/>
            <w:rPr>
              <w:rFonts w:ascii="Arial" w:hAnsi="Arial" w:cs="Aria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Arial" w:hAnsi="Arial" w:cs="Aria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Fill>
                <w14:solidFill>
                  <w14:schemeClr w14:val="tx1"/>
                </w14:solidFill>
              </w14:textFill>
            </w:rPr>
            <w:t>Sumário</w:t>
          </w:r>
        </w:p>
        <w:p>
          <w:pPr>
            <w:pStyle w:val="19"/>
            <w:tabs>
              <w:tab w:val="left" w:pos="440"/>
              <w:tab w:val="right" w:leader="dot" w:pos="8778"/>
            </w:tabs>
            <w:spacing w:line="360" w:lineRule="auto"/>
            <w:rPr>
              <w:rFonts w:ascii="Arial" w:hAnsi="Arial" w:cs="Arial"/>
              <w:color w:val="0D0D0D" w:themeColor="text1" w:themeTint="F2"/>
              <w:sz w:val="24"/>
              <w:szCs w:val="24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</w:pPr>
        </w:p>
        <w:p>
          <w:pPr>
            <w:pStyle w:val="19"/>
            <w:tabs>
              <w:tab w:val="left" w:pos="440"/>
              <w:tab w:val="right" w:leader="dot" w:pos="8778"/>
            </w:tabs>
            <w:spacing w:line="360" w:lineRule="auto"/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="Arial" w:hAnsi="Arial" w:cs="Arial"/>
              <w:color w:val="0D0D0D" w:themeColor="text1" w:themeTint="F2"/>
              <w:sz w:val="24"/>
              <w:szCs w:val="24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  <w:fldChar w:fldCharType="begin"/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  <w:instrText xml:space="preserve"> TOC \o "1-3" \h \z \u </w:instrText>
          </w:r>
          <w:r>
            <w:rPr>
              <w:rFonts w:ascii="Arial" w:hAnsi="Arial" w:cs="Arial"/>
              <w:color w:val="0D0D0D" w:themeColor="text1" w:themeTint="F2"/>
              <w:sz w:val="24"/>
              <w:szCs w:val="24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  <w:fldChar w:fldCharType="separate"/>
          </w:r>
          <w:r>
            <w:fldChar w:fldCharType="begin"/>
          </w:r>
          <w:r>
            <w:instrText xml:space="preserve"> HYPERLINK \l "_Toc30754377" </w:instrText>
          </w:r>
          <w:r>
            <w:fldChar w:fldCharType="separate"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1.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APRESENTAÇÃO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_Toc30754377 \h </w:instrTex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rPr>
              <w:rFonts w:ascii="Arial" w:hAnsi="Arial" w:cs="Arial"/>
              <w:sz w:val="18"/>
              <w:szCs w:val="18"/>
              <w:lang w:eastAsia="pt-BR"/>
            </w:rPr>
          </w:pPr>
        </w:p>
        <w:p>
          <w:pPr>
            <w:pStyle w:val="19"/>
            <w:tabs>
              <w:tab w:val="left" w:pos="440"/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"_Toc30754378" </w:instrText>
          </w:r>
          <w:r>
            <w:fldChar w:fldCharType="separate"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2.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LEI DE ACESSO À INFORMAÇÃO - SIC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_Toc30754378 \h </w:instrTex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left" w:pos="880"/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"_Toc30754379"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2.1.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:shd w:val="clear" w:color="auto" w:fill="FFFFFF"/>
              <w14:textFill>
                <w14:solidFill>
                  <w14:schemeClr w14:val="tx1"/>
                </w14:solidFill>
              </w14:textFill>
            </w:rPr>
            <w:t>Sistema Eletrônico do Serviço de Informação ao Cidadão – e-SIC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_Toc30754379 \h </w:instrTex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left" w:pos="880"/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"_Toc30754380"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2.2.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Serviço de informação ao cidadão (SIC) ‘Modo Presencial’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_Toc30754380 \h </w:instrTex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11"/>
            <w:tabs>
              <w:tab w:val="left" w:pos="880"/>
              <w:tab w:val="right" w:leader="dot" w:pos="8778"/>
            </w:tabs>
            <w:spacing w:line="360" w:lineRule="auto"/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"_Toc30754381"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2.3.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Treinamento de servidores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_Toc30754381 \h </w:instrTex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rFonts w:ascii="Arial" w:hAnsi="Arial" w:cs="Arial"/>
              <w:b/>
              <w:color w:val="000000" w:themeColor="text1"/>
              <w:sz w:val="18"/>
              <w:szCs w:val="18"/>
              <w:lang w:eastAsia="pt-BR"/>
              <w14:textFill>
                <w14:solidFill>
                  <w14:schemeClr w14:val="tx1"/>
                </w14:solidFill>
              </w14:textFill>
            </w:rPr>
          </w:pPr>
        </w:p>
        <w:p>
          <w:pPr>
            <w:pStyle w:val="19"/>
            <w:tabs>
              <w:tab w:val="left" w:pos="440"/>
              <w:tab w:val="right" w:leader="dot" w:pos="8778"/>
            </w:tabs>
            <w:spacing w:line="360" w:lineRule="auto"/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"_Toc30754382" </w:instrText>
          </w:r>
          <w:r>
            <w:fldChar w:fldCharType="separate"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DADOS ESTATÍSTICOS DOS PEDIDOS DE ACESSO A INFORMAÇÃO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6</w:t>
          </w:r>
        </w:p>
        <w:p>
          <w:pPr>
            <w:pStyle w:val="11"/>
            <w:tabs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"_Toc30754383"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3.1. Evolução anual do número de pedidos de acesso à informação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6</w:t>
          </w:r>
        </w:p>
        <w:p>
          <w:pPr>
            <w:pStyle w:val="11"/>
            <w:tabs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"_Toc30754385"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3.2. Recursos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7</w:t>
          </w:r>
        </w:p>
        <w:p>
          <w:pPr>
            <w:pStyle w:val="11"/>
            <w:tabs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"_Toc30754386"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3.3. Recebimento da resposta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8</w:t>
          </w:r>
        </w:p>
        <w:p>
          <w:pPr>
            <w:pStyle w:val="11"/>
            <w:tabs>
              <w:tab w:val="right" w:leader="dot" w:pos="8778"/>
            </w:tabs>
            <w:spacing w:line="360" w:lineRule="auto"/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"_Toc30754387"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3.4. Perfil dos solicitantes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8</w:t>
          </w:r>
        </w:p>
        <w:p>
          <w:pPr>
            <w:pStyle w:val="11"/>
            <w:tabs>
              <w:tab w:val="right" w:leader="dot" w:pos="8778"/>
            </w:tabs>
            <w:spacing w:line="360" w:lineRule="auto"/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"_Toc30754388" </w:instrText>
          </w:r>
          <w:r>
            <w:fldChar w:fldCharType="separate"/>
          </w:r>
          <w:r>
            <w:rPr>
              <w:rStyle w:val="24"/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3.5. Demanda de pedidos por secretaria</w:t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9</w:t>
          </w:r>
        </w:p>
        <w:p>
          <w:pPr>
            <w:spacing w:line="360" w:lineRule="auto"/>
            <w:rPr>
              <w:rFonts w:ascii="Arial" w:hAnsi="Arial" w:cs="Arial"/>
              <w:b/>
              <w:color w:val="000000" w:themeColor="text1"/>
              <w:sz w:val="18"/>
              <w:szCs w:val="18"/>
              <w:lang w:eastAsia="pt-BR"/>
              <w14:textFill>
                <w14:solidFill>
                  <w14:schemeClr w14:val="tx1"/>
                </w14:solidFill>
              </w14:textFill>
            </w:rPr>
          </w:pPr>
        </w:p>
        <w:p>
          <w:pPr>
            <w:spacing w:line="360" w:lineRule="auto"/>
            <w:rPr>
              <w:rFonts w:ascii="Arial" w:hAnsi="Arial" w:cs="Arial"/>
              <w:b/>
              <w:color w:val="000000" w:themeColor="text1"/>
              <w:sz w:val="18"/>
              <w:szCs w:val="18"/>
              <w:lang w:eastAsia="pt-BR"/>
              <w14:textFill>
                <w14:solidFill>
                  <w14:schemeClr w14:val="tx1"/>
                </w14:solidFill>
              </w14:textFill>
            </w:rPr>
          </w:pPr>
        </w:p>
        <w:p>
          <w:pPr>
            <w:pStyle w:val="19"/>
            <w:tabs>
              <w:tab w:val="left" w:pos="440"/>
              <w:tab w:val="right" w:leader="dot" w:pos="8778"/>
            </w:tabs>
            <w:spacing w:line="360" w:lineRule="auto"/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</w:pPr>
          <w:r>
            <w:fldChar w:fldCharType="begin"/>
          </w:r>
          <w:r>
            <w:instrText xml:space="preserve"> HYPERLINK \l "_Toc30754389" </w:instrText>
          </w:r>
          <w:r>
            <w:fldChar w:fldCharType="separate"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4.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Style w:val="24"/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RELAÇÃO DA COMISSÃO PERMANENTE DE MONITORAMENTO 2020.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instrText xml:space="preserve"> PAGEREF _Toc30754389 \h </w:instrTex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color w:val="FF0000"/>
            </w:rPr>
          </w:pPr>
          <w:r>
            <w:rPr>
              <w:rFonts w:ascii="Arial" w:hAnsi="Arial" w:cs="Arial"/>
              <w:b/>
              <w:bCs/>
              <w:color w:val="0D0D0D" w:themeColor="text1" w:themeTint="F2"/>
              <w:sz w:val="24"/>
              <w:szCs w:val="24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  <w:fldChar w:fldCharType="end"/>
          </w:r>
        </w:p>
      </w:sdtContent>
    </w:sdt>
    <w:p/>
    <w:p/>
    <w:p/>
    <w:p/>
    <w:p/>
    <w:p/>
    <w:p/>
    <w:p/>
    <w:p>
      <w:pPr>
        <w:pStyle w:val="2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0" w:name="_Toc30754377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APRESENTAÇÃO</w:t>
      </w:r>
      <w:bookmarkEnd w:id="0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360" w:lineRule="auto"/>
        <w:jc w:val="both"/>
        <w:rPr>
          <w:rFonts w:ascii="Arial" w:hAnsi="Arial" w:cs="Arial"/>
          <w:color w:val="141719" w:themeColor="background2" w:themeShade="1A"/>
          <w:sz w:val="24"/>
          <w:szCs w:val="20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color w:val="141719" w:themeColor="background2" w:themeShade="1A"/>
          <w:sz w:val="24"/>
          <w:szCs w:val="20"/>
          <w:lang w:eastAsia="pt-BR"/>
        </w:rPr>
      </w:pPr>
      <w:r>
        <w:rPr>
          <w:rFonts w:ascii="Arial" w:hAnsi="Arial" w:cs="Arial"/>
          <w:color w:val="141719" w:themeColor="background2" w:themeShade="1A"/>
          <w:sz w:val="24"/>
          <w:szCs w:val="20"/>
        </w:rPr>
        <w:t>Para atender ao que preconiza a Lei de Acesso à Informação</w:t>
      </w:r>
      <w:r>
        <w:rPr>
          <w:rFonts w:ascii="Arial" w:hAnsi="Arial" w:cs="Arial"/>
          <w:color w:val="141719" w:themeColor="background2" w:themeShade="1A"/>
          <w:sz w:val="27"/>
          <w:szCs w:val="27"/>
          <w:shd w:val="clear" w:color="auto" w:fill="FFFFFF"/>
        </w:rPr>
        <w:t xml:space="preserve"> Lei nº 12.527/2011</w:t>
      </w:r>
      <w:r>
        <w:rPr>
          <w:rFonts w:ascii="Arial" w:hAnsi="Arial" w:cs="Arial"/>
          <w:color w:val="141719" w:themeColor="background2" w:themeShade="1A"/>
          <w:sz w:val="24"/>
          <w:szCs w:val="20"/>
        </w:rPr>
        <w:t xml:space="preserve">, a Prefeitura Municipal da Serra/ES, estabeleceu no </w:t>
      </w:r>
      <w:r>
        <w:rPr>
          <w:rFonts w:ascii="Arial" w:hAnsi="Arial" w:eastAsia="Times New Roman" w:cs="Arial"/>
          <w:color w:val="141719" w:themeColor="background2" w:themeShade="1A"/>
          <w:sz w:val="24"/>
          <w:szCs w:val="20"/>
          <w:lang w:eastAsia="pt-BR"/>
        </w:rPr>
        <w:t xml:space="preserve">art. 65 do Decreto Municipal 6.271/2015, que </w:t>
      </w:r>
      <w:r>
        <w:rPr>
          <w:rFonts w:ascii="Arial" w:hAnsi="Arial" w:cs="Arial"/>
          <w:color w:val="141719" w:themeColor="background2" w:themeShade="1A"/>
          <w:sz w:val="24"/>
          <w:szCs w:val="20"/>
        </w:rPr>
        <w:t>à</w:t>
      </w:r>
      <w:r>
        <w:rPr>
          <w:rFonts w:ascii="Arial" w:hAnsi="Arial" w:eastAsia="Times New Roman" w:cs="Arial"/>
          <w:color w:val="141719" w:themeColor="background2" w:themeShade="1A"/>
          <w:sz w:val="24"/>
          <w:szCs w:val="20"/>
          <w:lang w:eastAsia="pt-BR"/>
        </w:rPr>
        <w:t xml:space="preserve"> Controladoria Geral do Município – CGM, é Autoridade de Monitoramento, e compete a CGM assegurar o cumprimento das normas relativas ao acesso à informação, avaliar e monitorar a implementação do Serviço de Acesso à Informação e apresentar ao dirigente máximo de cada órgão ou entidade relatório anual sobre o seu cumprimento</w:t>
      </w:r>
      <w:r>
        <w:rPr>
          <w:rFonts w:ascii="Arial" w:hAnsi="Arial" w:eastAsia="Times New Roman" w:cs="Arial"/>
          <w:b/>
          <w:color w:val="141719" w:themeColor="background2" w:themeShade="1A"/>
          <w:sz w:val="24"/>
          <w:szCs w:val="20"/>
          <w:lang w:eastAsia="pt-BR"/>
        </w:rPr>
        <w:t xml:space="preserve">. </w:t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color w:val="141719" w:themeColor="background2" w:themeShade="1A"/>
          <w:sz w:val="24"/>
          <w:szCs w:val="20"/>
          <w:lang w:eastAsia="pt-BR"/>
        </w:rPr>
      </w:pPr>
    </w:p>
    <w:p>
      <w:pPr>
        <w:pStyle w:val="28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Controladoria Geral do Municipio da Serra/ES executa o cumprimento da LAI, através da Subsecretaria de Transparência e Combate a Corrupção, ao qual realiza o monitoramento do Sistema Eletrônico do Serviço de Informação ao Cidadão (e-SIC); orienta e capacita os servidores membros da comissão permanente de monitoramento da Lei nº 4.059/2013;  Monitora dos registros de acesso ao Sistema Eletrônico do Serviço de Informação ao Cidadão (e-SIC);</w:t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color w:val="FF0000"/>
          <w:sz w:val="24"/>
          <w:szCs w:val="20"/>
          <w:lang w:eastAsia="pt-BR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Visando ainda cumprimento do o art. 30 da Lei nº 12.527, de 18 de novembro de 2011 (Lei de Acesso à Informação), que determina que a autoridade máxima de cada órgão ou entidade publicará, anualmente, em página na internet, relatório estatístico contendo a quantidade de pedidos de informação recebidos, atendidos e indeferidos, bem como informações genéricas sobre os solicitantes, para tanto apresentamos abaixo as considerações sobre os dados do exercício 2020, da transparência Passiva, Serviço de Acesso à Informação ao Cidadão.</w:t>
      </w: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>
      <w:pPr>
        <w:pStyle w:val="2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1" w:name="_Toc30754378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LEI DE ACESSO À INFORMAÇÃO - SIC</w:t>
      </w:r>
      <w:bookmarkEnd w:id="1"/>
    </w:p>
    <w:p>
      <w:pPr>
        <w:spacing w:after="0" w:line="360" w:lineRule="auto"/>
        <w:jc w:val="both"/>
        <w:rPr>
          <w:rFonts w:ascii="Arial" w:hAnsi="Arial" w:cs="Arial"/>
          <w:color w:val="282828"/>
          <w:sz w:val="27"/>
          <w:szCs w:val="27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0"/>
        </w:rPr>
      </w:pPr>
      <w:r>
        <w:rPr>
          <w:rFonts w:ascii="Arial" w:hAnsi="Arial" w:cs="Arial"/>
          <w:color w:val="282828"/>
          <w:sz w:val="24"/>
          <w:szCs w:val="24"/>
          <w:shd w:val="clear" w:color="auto" w:fill="FFFFFF"/>
        </w:rPr>
        <w:t>A Lei de Acesso à Informação – LAI, Lei nº 12.527/2011, regulamenta o direito, previsto na Constituição, de qualquer pessoa solicitar e receber dos órgãos e entidades públicos, de todos os entes e Poderes, informações públicas por eles produzidas ou custodiadas</w:t>
      </w:r>
      <w:r>
        <w:rPr>
          <w:rFonts w:ascii="Arial" w:hAnsi="Arial" w:cs="Arial"/>
          <w:color w:val="282828"/>
          <w:sz w:val="27"/>
          <w:szCs w:val="27"/>
          <w:shd w:val="clear" w:color="auto" w:fill="FFFFFF"/>
        </w:rPr>
        <w:t>.</w:t>
      </w: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0"/>
        </w:rPr>
      </w:pPr>
    </w:p>
    <w:p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Uma das formas de disponibilização da informação pública é através da Transparência Passiva, através de  atendimento as solicitações específicas de uma pessoa física ou jurídica. Por exemplo, a resposta a pedidos de informação registrados para determinada Secretaria, seja por meio do SIC físico ou pelo </w:t>
      </w:r>
      <w:r>
        <w:fldChar w:fldCharType="begin"/>
      </w:r>
      <w:r>
        <w:instrText xml:space="preserve"> HYPERLINK "http://www.acessoainformacao.gov.br/sistema/" \t "_blank" </w:instrText>
      </w:r>
      <w:r>
        <w:fldChar w:fldCharType="separate"/>
      </w:r>
      <w:r>
        <w:rPr>
          <w:rStyle w:val="24"/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e-SIC (Sistema Eletrônico do Serviço de Informação ao Cidadão)</w:t>
      </w:r>
      <w:r>
        <w:rPr>
          <w:rStyle w:val="24"/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1"/>
          <w:numId w:val="1"/>
        </w:numPr>
        <w:ind w:left="567" w:hanging="567"/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  <w:bookmarkStart w:id="2" w:name="_Toc30754379"/>
      <w:r>
        <w:rPr>
          <w:rFonts w:ascii="Arial" w:hAnsi="Arial" w:cs="Arial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Sistema Eletrônico do Serviço de Informação ao Cidadão – e-SIC</w:t>
      </w:r>
      <w:bookmarkEnd w:id="2"/>
    </w:p>
    <w:p>
      <w:pPr>
        <w:spacing w:after="0" w:line="360" w:lineRule="auto"/>
        <w:jc w:val="both"/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e-SIC (Sistema Eletrônico do Serviço de Informação ao Cidadão) da Prefeitura Municipal da Serra – ES,  permite que o cidadão encaminhe pedidos de informação para órgãos e entidades do Poder Executivo Municipal. </w:t>
      </w:r>
    </w:p>
    <w:p>
      <w:pPr>
        <w:pStyle w:val="28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sistema, o cidadão acompanha o prazo pelo número de protocolo gerado e recebe a sua informação nos locais de realização do pedido, ou pelo e-mail cadastrado, podendo também entrar com recursos, apresentar reclamações e consultar as respostas recebidas. O objetivo é facilitar o exercício do direito de acesso às informações públicas do Executivo Municipal. 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página na Internet do Serviço de Informação ao Cidadão – SIC, (</w:t>
      </w:r>
      <w:r>
        <w:fldChar w:fldCharType="begin"/>
      </w:r>
      <w:r>
        <w:instrText xml:space="preserve"> HYPERLINK "http://transparencia.serra.es.gov.br/esic.aspx" </w:instrText>
      </w:r>
      <w:r>
        <w:fldChar w:fldCharType="separate"/>
      </w:r>
      <w:r>
        <w:rPr>
          <w:rStyle w:val="24"/>
          <w:rFonts w:ascii="Arial" w:hAnsi="Arial" w:cs="Arial"/>
          <w:color w:val="auto"/>
          <w:sz w:val="24"/>
          <w:szCs w:val="24"/>
        </w:rPr>
        <w:t>http://transparencia.serra.es.gov.br/esic.aspx</w:t>
      </w:r>
      <w:r>
        <w:rPr>
          <w:rStyle w:val="24"/>
          <w:rFonts w:ascii="Arial" w:hAnsi="Arial" w:cs="Arial"/>
          <w:color w:val="auto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), são divulgadas as informações sobre o Sistema de Informações ao Cidadão (SIC), pertinentes ao seu funcionamento, localização meios de contado, via Web, telefónico ou presencial, no âmbito do Poder Executivo Municipal.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drawing>
          <wp:inline distT="0" distB="0" distL="0" distR="0">
            <wp:extent cx="4639945" cy="2788285"/>
            <wp:effectExtent l="10795" t="0" r="16510" b="793115"/>
            <wp:docPr id="3" name="Imagem 3" descr="H:\SUBSECRETARIA DE TRANSPARENCIA\2020\MARIA IRACI\E-SIC - PRINT.pngE-SIC -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H:\SUBSECRETARIA DE TRANSPARENCIA\2020\MARIA IRACI\E-SIC - PRINT.pngE-SIC - PRI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9945" cy="2788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1120" w:firstLineChars="70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(Imagem pagina SIC web)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Sistema de Informações ao Cidadão (SIC) na web, disponibiliza os formulários de pedido de acesso de: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pedido de acesso</w:t>
      </w:r>
    </w:p>
    <w:p>
      <w:pPr>
        <w:pStyle w:val="28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 Pessoa Física</w:t>
      </w:r>
    </w:p>
    <w:p>
      <w:pPr>
        <w:pStyle w:val="28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 Pessoa Jurídica</w:t>
      </w:r>
    </w:p>
    <w:p>
      <w:pPr>
        <w:pStyle w:val="28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Reclamação Pessoa Física</w:t>
      </w:r>
    </w:p>
    <w:p>
      <w:pPr>
        <w:pStyle w:val="28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Reclamação Pessoa Jurídica</w:t>
      </w:r>
    </w:p>
    <w:p>
      <w:pPr>
        <w:tabs>
          <w:tab w:val="left" w:pos="610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recurso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Pessoa Física</w:t>
      </w:r>
    </w:p>
    <w:p>
      <w:pPr>
        <w:pStyle w:val="28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 Pessoa Jurídica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Relatórios estatísticos</w:t>
      </w:r>
    </w:p>
    <w:p>
      <w:pPr>
        <w:pStyle w:val="28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Estatístico 2015 a 2020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</w:p>
    <w:p>
      <w:pPr>
        <w:pStyle w:val="28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>
      <w:pPr>
        <w:pStyle w:val="3"/>
        <w:numPr>
          <w:ilvl w:val="1"/>
          <w:numId w:val="1"/>
        </w:numPr>
        <w:ind w:left="142" w:hanging="142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3" w:name="_Toc30754380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Serviço de informação ao cidadão (SIC) ‘Modo Presencial’</w:t>
      </w:r>
      <w:bookmarkEnd w:id="3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do E-Sic – Sistema Eletrônico do Serviço de Informação ao Cidadão, a prefeitura municipal da Serra/ES conta com o serviço de Acesso a Informação presencial, que está localizado no andar térreo da prefeitura Municipal, junto à ouvidoria, conforme: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6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4" w:type="dxa"/>
          </w:tcPr>
          <w:p>
            <w:pPr>
              <w:spacing w:after="0" w:line="360" w:lineRule="auto"/>
              <w:ind w:left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/>
              <w:ind w:left="465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Localização do SIC físico: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Rua Maestro Antônio Cícero, 111, Serra/ES - Térreo - CEP 29176-439.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>
            <w:pPr>
              <w:spacing w:after="0"/>
              <w:ind w:left="465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Horário de Funcionamento: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  </w:t>
            </w:r>
          </w:p>
          <w:p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Segunda à Sexta, 08 ás 12h – 13 às 17h, exceto feriados.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4" w:name="_Toc30754381"/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2.3.Treinamento de servidores</w:t>
      </w:r>
      <w:bookmarkEnd w:id="4"/>
    </w:p>
    <w:p>
      <w:pPr>
        <w:pStyle w:val="28"/>
        <w:spacing w:after="0"/>
        <w:ind w:left="855"/>
        <w:rPr>
          <w:rFonts w:ascii="Arial" w:hAnsi="Arial" w:cs="Arial"/>
          <w:color w:val="FF0000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  <w:t xml:space="preserve">Houve capacitação de </w:t>
      </w:r>
      <w:r>
        <w:rPr>
          <w:rFonts w:ascii="Arial" w:hAnsi="Arial" w:eastAsia="Times New Roman" w:cs="Arial"/>
          <w:bCs/>
          <w:color w:val="000000"/>
          <w:sz w:val="24"/>
          <w:szCs w:val="24"/>
          <w:lang w:val="en-US" w:eastAsia="pt-BR"/>
        </w:rPr>
        <w:t>39</w:t>
      </w:r>
      <w:r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  <w:t xml:space="preserve"> (trinta e nove)  servidores membros</w:t>
      </w:r>
      <w:r>
        <w:rPr>
          <w:rFonts w:ascii="Arial" w:hAnsi="Arial" w:eastAsia="Times New Roman" w:cs="Arial"/>
          <w:bCs/>
          <w:color w:val="000000"/>
          <w:sz w:val="24"/>
          <w:szCs w:val="24"/>
          <w:lang w:val="en-US" w:eastAsia="pt-BR"/>
        </w:rPr>
        <w:t xml:space="preserve"> (titulares e suplentes)</w:t>
      </w:r>
      <w:r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  <w:t xml:space="preserve"> da comissão permanente de monitoramento da Lei nº </w:t>
      </w:r>
      <w:r>
        <w:rPr>
          <w:rFonts w:ascii="Arial" w:hAnsi="Arial" w:cs="Arial"/>
          <w:bCs/>
          <w:sz w:val="24"/>
          <w:szCs w:val="24"/>
        </w:rPr>
        <w:t>12.527/2011</w:t>
      </w:r>
      <w:r>
        <w:rPr>
          <w:rFonts w:ascii="Arial" w:hAnsi="Arial" w:eastAsia="Times New Roman" w:cs="Arial"/>
          <w:bCs/>
          <w:color w:val="000000"/>
          <w:sz w:val="24"/>
          <w:szCs w:val="24"/>
          <w:lang w:eastAsia="pt-BR"/>
        </w:rPr>
        <w:t xml:space="preserve"> e, também, c</w:t>
      </w:r>
      <w:r>
        <w:rPr>
          <w:rFonts w:ascii="Arial" w:hAnsi="Arial" w:cs="Arial"/>
          <w:bCs/>
          <w:sz w:val="24"/>
          <w:szCs w:val="24"/>
        </w:rPr>
        <w:t>apacitação do e-SIC para a utilização do Sistema de Acesso à Informação;</w:t>
      </w:r>
    </w:p>
    <w:p>
      <w:pPr>
        <w:pStyle w:val="28"/>
        <w:spacing w:after="0"/>
        <w:ind w:left="0"/>
        <w:rPr>
          <w:rFonts w:ascii="Arial" w:hAnsi="Arial" w:cs="Arial"/>
          <w:color w:val="FF0000"/>
          <w:sz w:val="24"/>
          <w:szCs w:val="24"/>
        </w:rPr>
      </w:pPr>
    </w:p>
    <w:p>
      <w:pPr>
        <w:pStyle w:val="28"/>
        <w:spacing w:after="0"/>
        <w:ind w:left="0"/>
        <w:rPr>
          <w:rFonts w:ascii="Arial" w:hAnsi="Arial" w:cs="Arial"/>
          <w:color w:val="FF0000"/>
          <w:sz w:val="24"/>
          <w:szCs w:val="24"/>
        </w:rPr>
      </w:pPr>
    </w:p>
    <w:p>
      <w:pPr>
        <w:pStyle w:val="2"/>
        <w:numPr>
          <w:ilvl w:val="0"/>
          <w:numId w:val="1"/>
        </w:numPr>
        <w:pBdr>
          <w:bottom w:val="single" w:color="1CADE4" w:themeColor="accent1" w:sz="4" w:space="0"/>
        </w:pBd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5" w:name="_Toc30754382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DADOS ESTATÍSTICOS DOS PEDIDOS DE ACESSO A INFORMAÇÃO</w:t>
      </w:r>
      <w:bookmarkEnd w:id="5"/>
    </w:p>
    <w:p>
      <w:pPr>
        <w:pStyle w:val="28"/>
        <w:ind w:left="408"/>
        <w:rPr>
          <w:rFonts w:ascii="Arial" w:hAnsi="Arial" w:cs="Arial"/>
          <w:b/>
          <w:sz w:val="24"/>
          <w:szCs w:val="24"/>
        </w:rPr>
      </w:pPr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6" w:name="_Toc30754383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3.1. Evolução anual do número de pedidos de acesso à informação</w:t>
      </w:r>
      <w:bookmarkEnd w:id="6"/>
    </w:p>
    <w:p>
      <w:pPr>
        <w:pStyle w:val="28"/>
        <w:ind w:left="0"/>
        <w:rPr>
          <w:rFonts w:ascii="Arial" w:hAnsi="Arial" w:cs="Arial"/>
          <w:b/>
          <w:sz w:val="24"/>
          <w:szCs w:val="24"/>
        </w:rPr>
      </w:pPr>
    </w:p>
    <w:p>
      <w:pPr>
        <w:pStyle w:val="28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 Lei nº 12.527/2011, foram registrados no exercício 2019 – 256 (Duzentos e cinquenta e seis) pedidos de informação, em 2020 foram registrados 233( Duzentos e trinta e três) pedidos de informação, pode-se verificar que houve uma queda de 9% dos pedidos de acesso à informação. Conforme demonstra na tabela abaixo.</w:t>
      </w:r>
    </w:p>
    <w:p>
      <w:pPr>
        <w:pStyle w:val="28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27"/>
        <w:tblW w:w="8250" w:type="dxa"/>
        <w:tblInd w:w="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070"/>
        <w:gridCol w:w="2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240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0" w:type="dxa"/>
            <w:gridSpan w:val="2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QUANTIDADE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bottom w:val="single" w:color="7E7E7E" w:themeColor="text1" w:themeTint="80" w:sz="4" w:space="0"/>
              <w:right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MÊS</w:t>
            </w:r>
          </w:p>
        </w:tc>
        <w:tc>
          <w:tcPr>
            <w:tcW w:w="2070" w:type="dxa"/>
            <w:tcBorders>
              <w:bottom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2019</w:t>
            </w:r>
          </w:p>
        </w:tc>
        <w:tc>
          <w:tcPr>
            <w:tcW w:w="2940" w:type="dxa"/>
            <w:tcBorders>
              <w:bottom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ind w:firstLine="301" w:firstLineChars="150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Janeiro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Fevereiro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Março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Abril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Maio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Junho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Julho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Agosto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Setembro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Outubro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Novembro</w:t>
            </w:r>
          </w:p>
        </w:tc>
        <w:tc>
          <w:tcPr>
            <w:tcW w:w="207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40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>Dezembro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207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2940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</w:tr>
    </w:tbl>
    <w:p>
      <w:pPr>
        <w:ind w:left="708"/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    Tabela 1</w:t>
      </w:r>
    </w:p>
    <w:p>
      <w:pPr>
        <w:rPr>
          <w:rFonts w:ascii="Arial" w:hAnsi="Arial" w:cs="Arial"/>
          <w:b/>
          <w:sz w:val="24"/>
          <w:szCs w:val="24"/>
        </w:rPr>
      </w:pPr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7" w:name="_Toc30754385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3.2. Recursos</w:t>
      </w:r>
      <w:bookmarkEnd w:id="7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tabela abaixo, pode-se observar que houve 12 recursos no exercício 2020 e todos com respostas.</w:t>
      </w:r>
    </w:p>
    <w:tbl>
      <w:tblPr>
        <w:tblStyle w:val="27"/>
        <w:tblW w:w="76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4"/>
                <w:szCs w:val="24"/>
              </w:rPr>
              <w:t>Quantidade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bottom w:val="single" w:color="7E7E7E" w:themeColor="text1" w:themeTint="80" w:sz="4" w:space="0"/>
              <w:right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Recursos 1ª instância </w:t>
            </w:r>
          </w:p>
        </w:tc>
        <w:tc>
          <w:tcPr>
            <w:tcW w:w="2025" w:type="dxa"/>
            <w:tcBorders>
              <w:bottom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deferido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indeferido</w:t>
            </w:r>
          </w:p>
        </w:tc>
        <w:tc>
          <w:tcPr>
            <w:tcW w:w="202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deferido parcialmente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sem resposta</w:t>
            </w:r>
            <w:r>
              <w:rPr>
                <w:rFonts w:ascii="Arial" w:hAnsi="Arial" w:cs="Arial"/>
                <w:b w:val="0"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Total de recurso em 1ª instância 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Recursos 2 ª instância </w:t>
            </w:r>
          </w:p>
        </w:tc>
        <w:tc>
          <w:tcPr>
            <w:tcW w:w="2025" w:type="dxa"/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deferido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indeferido</w:t>
            </w:r>
          </w:p>
        </w:tc>
        <w:tc>
          <w:tcPr>
            <w:tcW w:w="202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deferido parcialmente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sem resposta</w:t>
            </w:r>
          </w:p>
        </w:tc>
        <w:tc>
          <w:tcPr>
            <w:tcW w:w="2025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                       Total Recurso 2 ª instância</w:t>
            </w:r>
          </w:p>
        </w:tc>
        <w:tc>
          <w:tcPr>
            <w:tcW w:w="2025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Recurso CMRI </w:t>
            </w:r>
          </w:p>
        </w:tc>
        <w:tc>
          <w:tcPr>
            <w:tcW w:w="2025" w:type="dxa"/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tcBorders>
              <w:bottom w:val="single" w:color="auto" w:sz="4" w:space="0"/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Recurso CMRI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0</w:t>
            </w:r>
          </w:p>
        </w:tc>
      </w:tr>
    </w:tbl>
    <w:p>
      <w:pPr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Tabela 2</w:t>
      </w:r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8" w:name="_Toc30754386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3.3. Recebimento da resposta</w:t>
      </w:r>
      <w:bookmarkEnd w:id="8"/>
    </w:p>
    <w:p>
      <w:pPr>
        <w:pStyle w:val="28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28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Apesar da maioria das informações serem via sistema E-SIC, há uma demanda presencial, conforme demonstra a tab.4.</w:t>
      </w:r>
    </w:p>
    <w:tbl>
      <w:tblPr>
        <w:tblStyle w:val="27"/>
        <w:tblW w:w="99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  <w:gridCol w:w="2610"/>
        <w:gridCol w:w="2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1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Quantidade</w:t>
            </w:r>
          </w:p>
        </w:tc>
        <w:tc>
          <w:tcPr>
            <w:tcW w:w="2175" w:type="dxa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  <w:tcBorders>
              <w:bottom w:val="single" w:color="7E7E7E" w:themeColor="text1" w:themeTint="80" w:sz="4" w:space="0"/>
              <w:right w:val="nil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Envio das respostas ao cidadão</w:t>
            </w:r>
          </w:p>
        </w:tc>
        <w:tc>
          <w:tcPr>
            <w:tcW w:w="2610" w:type="dxa"/>
            <w:tcBorders>
              <w:bottom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2019</w:t>
            </w:r>
          </w:p>
        </w:tc>
        <w:tc>
          <w:tcPr>
            <w:tcW w:w="2175" w:type="dxa"/>
            <w:tcBorders>
              <w:bottom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Pelo sistema (com avisos por e-mail)</w:t>
            </w:r>
          </w:p>
        </w:tc>
        <w:tc>
          <w:tcPr>
            <w:tcW w:w="4785" w:type="dxa"/>
            <w:gridSpan w:val="2"/>
            <w:shd w:val="clear" w:color="auto" w:fill="F1F1F1" w:themeFill="background1" w:themeFillShade="F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251                              232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360" w:lineRule="auto"/>
              <w:jc w:val="both"/>
              <w:rPr>
                <w:rFonts w:ascii="Arial" w:hAnsi="Arial" w:cs="Arial"/>
                <w:b/>
                <w:bCs w:val="0"/>
                <w: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Buscar pessoalmente</w:t>
            </w:r>
          </w:p>
        </w:tc>
        <w:tc>
          <w:tcPr>
            <w:tcW w:w="4785" w:type="dxa"/>
            <w:gridSpan w:val="2"/>
          </w:tcPr>
          <w:p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5                                1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1" w:type="dxa"/>
            <w:gridSpan w:val="3"/>
            <w:tcBorders>
              <w:bottom w:val="single" w:color="auto" w:sz="4" w:space="0"/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360" w:lineRule="auto"/>
              <w:jc w:val="both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</w:tr>
    </w:tbl>
    <w:p>
      <w:pPr>
        <w:spacing w:after="0" w:line="360" w:lineRule="auto"/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Tabela 3</w:t>
      </w:r>
    </w:p>
    <w:p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>
      <w:pPr>
        <w:pStyle w:val="3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bookmarkStart w:id="9" w:name="_Toc30754387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3.4. Perfil dos solicitantes</w:t>
      </w:r>
      <w:bookmarkEnd w:id="9"/>
    </w:p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Sistema E-SIC há possibilidade de identificar o perfil do solicitante, esses dados podem ser extraídos, a partir do preenchimento do cadastro (</w:t>
      </w:r>
      <w:r>
        <w:rPr>
          <w:rFonts w:ascii="Arial" w:hAnsi="Arial" w:cs="Arial"/>
          <w:b/>
          <w:sz w:val="24"/>
          <w:szCs w:val="24"/>
        </w:rPr>
        <w:t>esse cadastro não é obrigatórios aos cidadãos</w:t>
      </w:r>
      <w:r>
        <w:rPr>
          <w:rFonts w:ascii="Arial" w:hAnsi="Arial" w:cs="Arial"/>
          <w:sz w:val="24"/>
          <w:szCs w:val="24"/>
        </w:rPr>
        <w:t xml:space="preserve">), disponibilizado no endereço eletrónico </w:t>
      </w:r>
      <w:r>
        <w:fldChar w:fldCharType="begin"/>
      </w:r>
      <w:r>
        <w:instrText xml:space="preserve"> HYPERLINK "http://transparencia.serra.es.gov.br/esic.aspx" </w:instrText>
      </w:r>
      <w:r>
        <w:fldChar w:fldCharType="separate"/>
      </w:r>
      <w:r>
        <w:rPr>
          <w:rStyle w:val="24"/>
          <w:rFonts w:ascii="Arial" w:hAnsi="Arial" w:cs="Arial"/>
          <w:sz w:val="24"/>
          <w:szCs w:val="24"/>
        </w:rPr>
        <w:t>http://transparencia.serra.es.gov.br/esic.aspx</w:t>
      </w:r>
      <w:r>
        <w:rPr>
          <w:rStyle w:val="2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Com base no preenchimento de livre escolha, foram extraídos o perfil dos solicitantes, onde pode-se verificar,  na tab. 5, que % das solicitações de informações são de pessoa física.</w:t>
      </w:r>
    </w:p>
    <w:tbl>
      <w:tblPr>
        <w:tblStyle w:val="27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2552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bottom w:val="nil"/>
              <w:right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Quantidade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bottom w:val="nil"/>
              <w:right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Tipo de Solicitante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Exercício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Física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Jurídica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Masculino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Feminino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Não respondido 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>Ensino médio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Ensino superior 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Pós-graduação 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Mestrado/Doutorado 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Ensino fundamental </w:t>
            </w:r>
          </w:p>
        </w:tc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szCs w:val="20"/>
              </w:rPr>
              <w:t xml:space="preserve">Sem instrução </w:t>
            </w:r>
          </w:p>
        </w:tc>
        <w:tc>
          <w:tcPr>
            <w:tcW w:w="255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auto" w:fill="F1F1F1" w:themeFill="background1" w:themeFillShade="F2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bottom w:val="single" w:color="auto" w:sz="4" w:space="0"/>
              <w:right w:val="single" w:color="7E7E7E" w:themeColor="text1" w:themeTint="80" w:sz="4" w:space="0"/>
              <w:insideV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color="auto" w:sz="4" w:space="0"/>
              <w:right w:val="single" w:color="7E7E7E" w:themeColor="text1" w:themeTint="80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</w:tr>
    </w:tbl>
    <w:p>
      <w:pPr>
        <w:jc w:val="both"/>
      </w:pPr>
      <w:r>
        <w:rPr>
          <w:rFonts w:ascii="Arial" w:hAnsi="Arial" w:cs="Arial"/>
          <w:sz w:val="16"/>
          <w:szCs w:val="24"/>
        </w:rPr>
        <w:t xml:space="preserve">Tabela </w:t>
      </w:r>
      <w:bookmarkStart w:id="10" w:name="_Toc30754388"/>
      <w:r>
        <w:rPr>
          <w:rFonts w:ascii="Arial" w:hAnsi="Arial" w:cs="Arial"/>
          <w:sz w:val="16"/>
          <w:szCs w:val="24"/>
        </w:rPr>
        <w:t>4</w:t>
      </w:r>
    </w:p>
    <w:p>
      <w:pPr>
        <w:pStyle w:val="3"/>
        <w:rPr>
          <w:rFonts w:ascii="Arial" w:hAnsi="Arial" w:cs="Arial"/>
        </w:rPr>
      </w:pPr>
    </w:p>
    <w:p>
      <w:pPr>
        <w:pStyle w:val="3"/>
        <w:rPr>
          <w:rFonts w:ascii="Arial" w:hAnsi="Arial" w:cs="Arial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3.5. Demanda de pedidos por </w:t>
      </w:r>
      <w:bookmarkEnd w:id="10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secretaria </w:t>
      </w:r>
    </w:p>
    <w:p>
      <w:pPr>
        <w:pStyle w:val="28"/>
        <w:tabs>
          <w:tab w:val="left" w:pos="426"/>
        </w:tabs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Dentre as demandas dos solicitantes, por meio do sistema e-SIC, os setores com quantitativos mais relevantes foram: Secretaria Municipal da Fazenda, Secretaria Municipal de Administração e Recursos Humanos, Secretaria Municipal de Educação e Secretaria Municipal de Saúde, conforme tabela abaixo.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drawing>
          <wp:inline distT="0" distB="0" distL="0" distR="0">
            <wp:extent cx="6067425" cy="284734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8757" cy="285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25"/>
        <w:tblW w:w="893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655"/>
        <w:gridCol w:w="1276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8931" w:type="dxa"/>
            <w:gridSpan w:val="2"/>
            <w:tcBorders>
              <w:top w:val="nil"/>
              <w:left w:val="nil"/>
              <w:bottom w:val="single" w:color="7F7F7F" w:sz="8" w:space="0"/>
              <w:right w:val="nil"/>
            </w:tcBorders>
            <w:shd w:val="clear" w:color="000000" w:fill="B2E4D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20"/>
                <w:szCs w:val="20"/>
                <w:lang w:eastAsia="pt-BR"/>
              </w:rPr>
              <w:t>Exercicio 2019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655" w:type="dxa"/>
            <w:tcBorders>
              <w:top w:val="nil"/>
              <w:left w:val="nil"/>
              <w:bottom w:val="single" w:color="7F7F7F" w:sz="8" w:space="0"/>
              <w:right w:val="nil"/>
            </w:tcBorders>
            <w:shd w:val="clear" w:color="000000" w:fill="B2E4D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7F7F7F" w:sz="8" w:space="0"/>
              <w:right w:val="nil"/>
            </w:tcBorders>
            <w:shd w:val="clear" w:color="000000" w:fill="B2E4D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SEFA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da Fazenda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SEAD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Administração e Recursos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SEDU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SESA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Saúde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SEDUR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Desenvolvimento Urbano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SEMMA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Meio Ambiente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SEDES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Defesa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CGM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Controladoria Geral Do Município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SEPLAE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Planejamento Estratégico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 xml:space="preserve">SEHAB 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>- Secretaria Municipal de Habitação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SEOB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Obras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SESE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Serviços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SEMAS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Assistência Social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IPS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Instituto De Previdência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SEDIR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Direitos Humanos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SETUR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Turismo, Cultura, Esporte E Lazer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CG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Coordenadoria De Governo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SEDEC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Desenvolvimento Econômico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SEAP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Agricultura, Agrot Aquicultura E Pesca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SECOM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Comunicação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SETER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Emprego E Renda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PROGER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Procuradoria Geral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>
            <w:pPr>
              <w:spacing w:after="0" w:line="240" w:lineRule="auto"/>
              <w:ind w:left="-1826" w:firstLine="1826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655" w:type="dxa"/>
            <w:tcBorders>
              <w:top w:val="nil"/>
              <w:left w:val="nil"/>
              <w:bottom w:val="nil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eastAsia="pt-BR"/>
              </w:rPr>
              <w:t>SEPPOM</w:t>
            </w:r>
            <w:r>
              <w:rPr>
                <w:rFonts w:ascii="Arial" w:hAnsi="Arial" w:eastAsia="Times New Roman" w:cs="Arial"/>
                <w:caps/>
                <w:color w:val="000000"/>
                <w:sz w:val="18"/>
                <w:szCs w:val="18"/>
                <w:lang w:eastAsia="pt-BR"/>
              </w:rPr>
              <w:t xml:space="preserve"> - Secretaria Municipal De Municipal De Políticas Para Mulheres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655" w:type="dxa"/>
            <w:tcBorders>
              <w:top w:val="nil"/>
              <w:left w:val="nil"/>
              <w:bottom w:val="single" w:color="auto" w:sz="8" w:space="0"/>
              <w:right w:val="single" w:color="7F7F7F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Arial" w:hAnsi="Arial" w:eastAsia="Times New Roman" w:cs="Arial"/>
                <w:b/>
                <w:bCs/>
                <w:caps/>
                <w:color w:val="000000"/>
                <w:sz w:val="18"/>
                <w:szCs w:val="18"/>
                <w:lang w:val="en-US" w:eastAsia="pt-BR"/>
              </w:rPr>
              <w:t>Pedidos sem secretaria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  <w:t>1</w:t>
            </w:r>
          </w:p>
        </w:tc>
      </w:tr>
    </w:tbl>
    <w:p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Tabela 6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exercício 2020, não houve demanda de pedido de informação sigilosa (trata-se de informações classificadas, reclassificadas ou ainda desclassificadas como ultrassecretas, secretas e reservadas) e tampouco nenhuma solicitação, pela sociedade, para acesso a informação com necessidade de classificação, tendo que única negativa a ao pedido já dispõe de respaldo legal para acesso restrito. 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2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1" w:name="_Toc30754389"/>
      <w: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RELAÇÃO DA COMISSÃO PERMANENTE DE MONITORAMENTO 20</w:t>
      </w:r>
      <w:bookmarkEnd w:id="11"/>
      <w: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Membros da Comissão Permanente de Monitoramento da lei de acesso à informação, designa, nos termos da Portaria n° </w:t>
      </w:r>
      <w:r>
        <w:rPr>
          <w:rFonts w:ascii="Arial" w:hAnsi="Arial" w:cs="Arial"/>
          <w:sz w:val="24"/>
          <w:szCs w:val="24"/>
          <w:lang w:val="pt-BR"/>
        </w:rPr>
        <w:t>129</w:t>
      </w:r>
      <w:bookmarkStart w:id="78" w:name="_GoBack"/>
      <w:bookmarkEnd w:id="78"/>
      <w:r>
        <w:rPr>
          <w:rFonts w:ascii="Arial" w:hAnsi="Arial" w:cs="Arial"/>
          <w:sz w:val="24"/>
          <w:szCs w:val="24"/>
        </w:rPr>
        <w:t>/2019.</w:t>
      </w:r>
    </w:p>
    <w:tbl>
      <w:tblPr>
        <w:tblStyle w:val="2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6"/>
        <w:gridCol w:w="3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796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  <w:tc>
          <w:tcPr>
            <w:tcW w:w="3384" w:type="dxa"/>
            <w:tcBorders>
              <w:bottom w:val="single" w:color="7E7E7E" w:themeColor="text1" w:themeTint="80" w:sz="4" w:space="0"/>
              <w:insideH w:val="single" w:sz="4" w:space="0"/>
            </w:tcBorders>
            <w:shd w:val="clear" w:color="auto" w:fill="B2E3D5" w:themeFill="accent4" w:themeFillTint="66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b w:val="0"/>
                <w:bCs w:val="0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 w:val="0"/>
                <w:sz w:val="18"/>
                <w:szCs w:val="18"/>
              </w:rPr>
              <w:t>REPRESENTANTE TITULAR</w:t>
            </w:r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ÓRGÃO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12" w:name="_Toc30608101"/>
            <w:bookmarkStart w:id="13" w:name="_Toc30754390"/>
            <w:bookmarkStart w:id="14" w:name="_Toc30753173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Raphaela Maria de Oliveira Moraes Vasques</w:t>
            </w:r>
            <w:bookmarkEnd w:id="12"/>
            <w:bookmarkEnd w:id="13"/>
            <w:bookmarkEnd w:id="14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15" w:name="_Toc30754391"/>
            <w:bookmarkStart w:id="16" w:name="_Toc30608102"/>
            <w:bookmarkStart w:id="17" w:name="_Toc30753174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Alexsandro Carlos José de Almeida </w:t>
            </w:r>
            <w:bookmarkEnd w:id="15"/>
            <w:bookmarkEnd w:id="16"/>
            <w:bookmarkEnd w:id="17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CG-CACC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18" w:name="_Toc30753175"/>
            <w:bookmarkStart w:id="19" w:name="_Toc30754392"/>
            <w:bookmarkStart w:id="20" w:name="_Toc30608103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NATHALIA PEREIRA SANTOS </w:t>
            </w:r>
            <w:bookmarkEnd w:id="18"/>
            <w:bookmarkEnd w:id="19"/>
            <w:bookmarkEnd w:id="20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21" w:name="_Toc30754393"/>
            <w:bookmarkStart w:id="22" w:name="_Toc30608104"/>
            <w:bookmarkStart w:id="23" w:name="_Toc30753176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ARIANE AZEVEDO DA SILVA SIMÕES </w:t>
            </w:r>
            <w:bookmarkEnd w:id="21"/>
            <w:bookmarkEnd w:id="22"/>
            <w:bookmarkEnd w:id="23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24" w:name="_Toc30608105"/>
            <w:bookmarkStart w:id="25" w:name="_Toc30753177"/>
            <w:bookmarkStart w:id="26" w:name="_Toc30754394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MARCIA SANCHES DA ROCHA </w:t>
            </w:r>
            <w:bookmarkEnd w:id="24"/>
            <w:bookmarkEnd w:id="25"/>
            <w:bookmarkEnd w:id="26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27" w:name="_Toc30608106"/>
            <w:bookmarkStart w:id="28" w:name="_Toc30754395"/>
            <w:bookmarkStart w:id="29" w:name="_Toc30753178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INGRID CARVALHO GUIMARÃES </w:t>
            </w:r>
            <w:bookmarkEnd w:id="27"/>
            <w:bookmarkEnd w:id="28"/>
            <w:bookmarkEnd w:id="29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30" w:name="_Toc30753179"/>
            <w:bookmarkStart w:id="31" w:name="_Toc30754396"/>
            <w:bookmarkStart w:id="32" w:name="_Toc30608107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ESTEFANY SANTOS VITORIO BONJARDIM</w:t>
            </w:r>
            <w:bookmarkEnd w:id="30"/>
            <w:bookmarkEnd w:id="31"/>
            <w:bookmarkEnd w:id="32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33" w:name="_Toc30608108"/>
            <w:bookmarkStart w:id="34" w:name="_Toc30753180"/>
            <w:bookmarkStart w:id="35" w:name="_Toc30754397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ROGERIA GOMES RAMOS </w:t>
            </w:r>
            <w:bookmarkEnd w:id="33"/>
            <w:bookmarkEnd w:id="34"/>
            <w:bookmarkEnd w:id="35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36" w:name="_Toc30754398"/>
            <w:bookmarkStart w:id="37" w:name="_Toc30608109"/>
            <w:bookmarkStart w:id="38" w:name="_Toc30753181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SABRINA EDUARDO ANDRADE </w:t>
            </w:r>
            <w:bookmarkEnd w:id="36"/>
            <w:bookmarkEnd w:id="37"/>
            <w:bookmarkEnd w:id="38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39" w:name="_Toc30754399"/>
            <w:bookmarkStart w:id="40" w:name="_Toc30753182"/>
            <w:bookmarkStart w:id="41" w:name="_Toc30608110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JESSICA COUTINHO MIRANDA </w:t>
            </w:r>
            <w:bookmarkEnd w:id="39"/>
            <w:bookmarkEnd w:id="40"/>
            <w:bookmarkEnd w:id="41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SEDIR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42" w:name="_Toc30753183"/>
            <w:bookmarkStart w:id="43" w:name="_Toc30754400"/>
            <w:bookmarkStart w:id="44" w:name="_Toc30608111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ROSANA GAMA DE MORAES</w:t>
            </w:r>
            <w:bookmarkEnd w:id="42"/>
            <w:bookmarkEnd w:id="43"/>
            <w:bookmarkEnd w:id="44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45" w:name="_Toc30753184"/>
            <w:bookmarkStart w:id="46" w:name="_Toc30608112"/>
            <w:bookmarkStart w:id="47" w:name="_Toc30754401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ANA LUIZA ROCON LUCHI RANGEL</w:t>
            </w:r>
            <w:bookmarkEnd w:id="45"/>
            <w:bookmarkEnd w:id="46"/>
            <w:bookmarkEnd w:id="47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48" w:name="_Toc30754402"/>
            <w:bookmarkStart w:id="49" w:name="_Toc30608113"/>
            <w:bookmarkStart w:id="50" w:name="_Toc30753185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JULIANA RITTER LOPES </w:t>
            </w:r>
            <w:bookmarkEnd w:id="48"/>
            <w:bookmarkEnd w:id="49"/>
            <w:bookmarkEnd w:id="50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 </w:t>
            </w:r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51" w:name="_Toc30753186"/>
            <w:bookmarkStart w:id="52" w:name="_Toc30754403"/>
            <w:bookmarkStart w:id="53" w:name="_Toc30608114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EDMAR DE SOUZ\A PEREIRTA JUNIOR</w:t>
            </w:r>
            <w:bookmarkEnd w:id="51"/>
            <w:bookmarkEnd w:id="52"/>
            <w:bookmarkEnd w:id="53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SEHAB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54" w:name="_Toc30608115"/>
            <w:bookmarkStart w:id="55" w:name="_Toc30754404"/>
            <w:bookmarkStart w:id="56" w:name="_Toc30753187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MORGANA LOPES RACKBART </w:t>
            </w:r>
            <w:bookmarkEnd w:id="54"/>
            <w:bookmarkEnd w:id="55"/>
            <w:bookmarkEnd w:id="56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57" w:name="_Toc30753188"/>
            <w:bookmarkStart w:id="58" w:name="_Toc30754405"/>
            <w:bookmarkStart w:id="59" w:name="_Toc30608116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LAIS ALVES GARCIA </w:t>
            </w:r>
            <w:bookmarkEnd w:id="57"/>
            <w:bookmarkEnd w:id="58"/>
            <w:bookmarkEnd w:id="59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60" w:name="_Toc30608117"/>
            <w:bookmarkStart w:id="61" w:name="_Toc30754406"/>
            <w:bookmarkStart w:id="62" w:name="_Toc30753189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ANDREA TONGO AMORIM </w:t>
            </w:r>
            <w:bookmarkEnd w:id="60"/>
            <w:bookmarkEnd w:id="61"/>
            <w:bookmarkEnd w:id="62"/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SEOB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63" w:name="_Toc30608118"/>
            <w:bookmarkStart w:id="64" w:name="_Toc30754407"/>
            <w:bookmarkStart w:id="65" w:name="_Toc30753190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JAIRO GUIMARÃES JUNIOR </w:t>
            </w:r>
            <w:bookmarkEnd w:id="63"/>
            <w:bookmarkEnd w:id="64"/>
            <w:bookmarkEnd w:id="65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SEPLAE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66" w:name="_Toc30754408"/>
            <w:bookmarkStart w:id="67" w:name="_Toc30753191"/>
            <w:bookmarkStart w:id="68" w:name="_Toc30608119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MAIARA SANTOS CARDOSO MIRANDA </w:t>
            </w:r>
            <w:bookmarkEnd w:id="66"/>
            <w:bookmarkEnd w:id="67"/>
            <w:bookmarkEnd w:id="68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3384" w:type="dxa"/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SEPPOM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69" w:name="_Toc30754409"/>
            <w:bookmarkStart w:id="70" w:name="_Toc30608120"/>
            <w:bookmarkStart w:id="71" w:name="_Toc30753192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GISALBA MARIA DE ALMEIDA MIGUEL</w:t>
            </w:r>
            <w:bookmarkEnd w:id="69"/>
            <w:bookmarkEnd w:id="70"/>
            <w:bookmarkEnd w:id="71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72" w:name="_Toc30608121"/>
            <w:bookmarkStart w:id="73" w:name="_Toc30753193"/>
            <w:bookmarkStart w:id="74" w:name="_Toc30754410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MARCELA CRISTINA MIRANDA DE MORAES</w:t>
            </w:r>
            <w:bookmarkEnd w:id="72"/>
            <w:bookmarkEnd w:id="73"/>
            <w:bookmarkEnd w:id="74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/>
                <w:bCs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bookmarkStart w:id="75" w:name="_Toc30754411"/>
            <w:bookmarkStart w:id="76" w:name="_Toc30608122"/>
            <w:bookmarkStart w:id="77" w:name="_Toc30753194"/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CHARLE PEREIRA NUNES</w:t>
            </w:r>
            <w:bookmarkEnd w:id="75"/>
            <w:bookmarkEnd w:id="76"/>
            <w:bookmarkEnd w:id="77"/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DANIEL ALMEIDA DE OLIVEIRA 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SETUR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796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4"/>
              <w:outlineLvl w:val="2"/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cs="Arial"/>
                <w:b w:val="0"/>
                <w:bCs w:val="0"/>
                <w:cap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 xml:space="preserve">DANIEL ALMEIDA DE OLIVEIRA </w:t>
            </w:r>
          </w:p>
        </w:tc>
        <w:tc>
          <w:tcPr>
            <w:tcW w:w="338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</w:t>
            </w:r>
          </w:p>
        </w:tc>
      </w:tr>
    </w:tbl>
    <w:p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7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Serra/ES,  13 de abril de 2021.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Michelle Galon Lovato Lessa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Diretora de Transparecia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Controladoria Geral do Município -  CGM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lang w:eastAsia="pt-BR"/>
        </w:rPr>
      </w:pPr>
    </w:p>
    <w:p>
      <w:pPr>
        <w:jc w:val="center"/>
        <w:rPr>
          <w:rFonts w:ascii="Arial" w:hAnsi="Arial" w:cs="Arial"/>
          <w:b/>
          <w:bCs/>
          <w:color w:val="000000"/>
          <w:lang w:eastAsia="pt-BR"/>
        </w:rPr>
      </w:pPr>
      <w:r>
        <w:rPr>
          <w:rFonts w:ascii="Arial" w:hAnsi="Arial" w:cs="Arial"/>
          <w:b/>
          <w:bCs/>
          <w:color w:val="000000"/>
          <w:lang w:eastAsia="pt-BR"/>
        </w:rPr>
        <w:t>EMILIANO C. RICAS</w:t>
      </w:r>
    </w:p>
    <w:p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Subsecretário de transparência e</w:t>
      </w:r>
    </w:p>
    <w:p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combate a corrupção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VICTOR LEITE WANICK MATTOS</w:t>
      </w:r>
    </w:p>
    <w:p>
      <w:pPr>
        <w:spacing w:line="276" w:lineRule="auto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Controlador Geral do Município</w:t>
      </w:r>
    </w:p>
    <w:p>
      <w:pPr>
        <w:jc w:val="center"/>
        <w:rPr>
          <w:rFonts w:ascii="Arial" w:hAnsi="Arial" w:cs="Arial"/>
          <w:color w:val="000000"/>
          <w:lang w:eastAsia="pt-BR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480" w:right="1558" w:bottom="1135" w:left="1560" w:header="708" w:footer="406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2"/>
        <w:szCs w:val="16"/>
      </w:rPr>
      <w:id w:val="382136081"/>
    </w:sdtPr>
    <w:sdtEndPr>
      <w:rPr>
        <w:sz w:val="12"/>
        <w:szCs w:val="16"/>
      </w:rPr>
    </w:sdtEndPr>
    <w:sdtContent>
      <w:p>
        <w:pPr>
          <w:pStyle w:val="14"/>
          <w:tabs>
            <w:tab w:val="left" w:pos="2028"/>
            <w:tab w:val="left" w:pos="3408"/>
            <w:tab w:val="clear" w:pos="4252"/>
            <w:tab w:val="clear" w:pos="8504"/>
          </w:tabs>
          <w:rPr>
            <w:sz w:val="16"/>
            <w:szCs w:val="16"/>
          </w:rPr>
        </w:pPr>
        <w:r>
          <w:rPr>
            <w:sz w:val="12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Colchete dupl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_x0000_s1026" o:spid="_x0000_s1026" o:spt="185" type="#_x0000_t185" style="position:absolute;left:0pt;margin-left:277.25pt;margin-top:804.15pt;height:18.8pt;width:43.45pt;mso-position-horizontal-relative:page;mso-position-vertical-relative:page;z-index:251663360;mso-width-relative:margin;mso-height-relative:page;mso-width-percent:100;" fillcolor="#FFFFFF" filled="t" stroked="t" coordsize="21600,21600" o:gfxdata="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0Q1Wy1wAAAAMBAAAPAAAAAAAAAAEAIAAAACIAAABkcnMvZG93bnJldi54bWxQSwECFAAU&#10;AAAACACHTuJA9Lic+SsCAABSBAAADgAAAAAAAAABACAAAAAmAQAAZHJzL2Uyb0RvYy54bWxQSwUG&#10;AAAAAAYABgBZAQAAwwUAAAAA&#10;" adj="3600">
                  <v:fill on="t" focussize="0,0"/>
                  <v:stroke weight="2.25pt" color="#80808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 \* MERGEFORMAT</w:instrText>
                        </w:r>
                        <w:r>
                          <w:fldChar w:fldCharType="separate"/>
                        </w:r>
                        <w: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sz w:val="12"/>
            <w:szCs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Conector de Seta Reta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32" type="#_x0000_t32" style="position:absolute;left:0pt;margin-left:80.55pt;margin-top:813.5pt;height:0pt;width:434.5pt;mso-position-horizontal-relative:page;mso-position-vertical-relative:page;z-index:251662336;mso-width-relative:page;mso-height-relative:page;" filled="f" stroked="t" coordsize="21600,21600" o:gfxdata="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I/G3A0QAAAAIBAAAPAAAAAAAAAAEAIAAAACIAAABkcnMvZG93bnJldi54bWxQSwEC&#10;FAAUAAAACACHTuJALIjK3MIBAABxAwAADgAAAAAAAAABACAAAAAgAQAAZHJzL2Uyb0RvYy54bWxQ&#10;SwUGAAAAAAYABgBZAQAAVAUAAAAA&#10;">
                  <v:fill on="f" focussize="0,0"/>
                  <v:stroke weight="1pt" color="#808080" joinstyle="round"/>
                  <v:imagedata o:title=""/>
                  <o:lock v:ext="edit" aspectratio="f"/>
                </v:shape>
              </w:pict>
            </mc:Fallback>
          </mc:AlternateContent>
        </w:r>
        <w:r>
          <w:rPr>
            <w:sz w:val="12"/>
            <w:szCs w:val="16"/>
          </w:rPr>
          <w:t>msp/CGM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Times New Roman" w:cs="Arial"/>
        <w:lang w:eastAsia="zh-CN"/>
      </w:rPr>
    </w:pPr>
    <w:r>
      <w:rPr>
        <w:rFonts w:ascii="Arial" w:hAnsi="Arial" w:cs="Arial"/>
        <w:lang w:eastAsia="pt-BR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-240030</wp:posOffset>
          </wp:positionV>
          <wp:extent cx="476250" cy="448945"/>
          <wp:effectExtent l="0" t="0" r="0" b="8255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417" cy="4510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spacing w:after="0" w:line="240" w:lineRule="auto"/>
      <w:rPr>
        <w:rFonts w:ascii="Arial" w:hAnsi="Arial" w:eastAsia="Times New Roman" w:cs="Arial"/>
        <w:lang w:eastAsia="zh-CN"/>
      </w:rPr>
    </w:pPr>
    <w:r>
      <w:rPr>
        <w:rFonts w:ascii="Arial" w:hAnsi="Arial" w:eastAsia="Times New Roman" w:cs="Arial"/>
        <w:lang w:eastAsia="zh-CN"/>
      </w:rPr>
      <w:t xml:space="preserve">  </w:t>
    </w:r>
  </w:p>
  <w:p>
    <w:pP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" w:hAnsi="Arial" w:eastAsia="Times New Roman" w:cs="Arial"/>
        <w:sz w:val="20"/>
        <w:szCs w:val="20"/>
        <w:lang w:eastAsia="zh-CN"/>
      </w:rPr>
    </w:pPr>
    <w:r>
      <w:rPr>
        <w:rFonts w:ascii="Arial" w:hAnsi="Arial" w:eastAsia="Times New Roman" w:cs="Arial"/>
        <w:sz w:val="20"/>
        <w:szCs w:val="20"/>
        <w:lang w:eastAsia="zh-CN"/>
      </w:rPr>
      <w:t>PREFEITURA MUNICIPAL DE SERRA</w:t>
    </w:r>
  </w:p>
  <w:p>
    <w:pPr>
      <w:tabs>
        <w:tab w:val="center" w:pos="4252"/>
        <w:tab w:val="right" w:pos="8504"/>
      </w:tabs>
      <w:suppressAutoHyphens/>
      <w:spacing w:after="0" w:line="240" w:lineRule="auto"/>
      <w:ind w:left="-851"/>
      <w:jc w:val="center"/>
      <w:rPr>
        <w:rFonts w:ascii="Arial" w:hAnsi="Arial" w:eastAsia="Times New Roman" w:cs="Arial"/>
        <w:b/>
        <w:sz w:val="20"/>
        <w:szCs w:val="20"/>
        <w:lang w:eastAsia="zh-CN"/>
      </w:rPr>
    </w:pPr>
    <w:r>
      <w:rPr>
        <w:rFonts w:ascii="Arial" w:hAnsi="Arial" w:eastAsia="Times New Roman" w:cs="Arial"/>
        <w:sz w:val="20"/>
        <w:szCs w:val="20"/>
        <w:lang w:eastAsia="zh-CN"/>
      </w:rPr>
      <w:t xml:space="preserve">     ESTADO DO ESPIRITO SANTO</w:t>
    </w:r>
  </w:p>
  <w:p>
    <w:pPr>
      <w:tabs>
        <w:tab w:val="left" w:pos="2124"/>
      </w:tabs>
      <w:spacing w:after="0" w:line="360" w:lineRule="auto"/>
      <w:rPr>
        <w:rFonts w:ascii="Arial" w:hAnsi="Arial" w:cs="Arial"/>
        <w:sz w:val="24"/>
        <w:szCs w:val="24"/>
      </w:rPr>
    </w:pPr>
    <w:r>
      <w:rPr>
        <w:rFonts w:ascii="Arial" w:hAnsi="Arial" w:eastAsia="Times New Roman" w:cs="Arial"/>
        <w:b/>
        <w:sz w:val="24"/>
        <w:szCs w:val="24"/>
        <w:lang w:eastAsia="zh-CN"/>
      </w:rPr>
      <w:t xml:space="preserve">                         CONTROLADORIA GERAL DO MUNICIPIO</w:t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97"/>
    <w:multiLevelType w:val="multilevel"/>
    <w:tmpl w:val="0104139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none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C913017"/>
    <w:multiLevelType w:val="multilevel"/>
    <w:tmpl w:val="1C913017"/>
    <w:lvl w:ilvl="0" w:tentative="0">
      <w:start w:val="1"/>
      <w:numFmt w:val="bullet"/>
      <w:lvlText w:val=""/>
      <w:lvlJc w:val="left"/>
      <w:pPr>
        <w:ind w:left="86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>
    <w:nsid w:val="593F19E1"/>
    <w:multiLevelType w:val="multilevel"/>
    <w:tmpl w:val="593F19E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43E7BFC"/>
    <w:multiLevelType w:val="multilevel"/>
    <w:tmpl w:val="643E7BF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CD"/>
    <w:rsid w:val="00006218"/>
    <w:rsid w:val="00012DF5"/>
    <w:rsid w:val="00015107"/>
    <w:rsid w:val="000902A4"/>
    <w:rsid w:val="00096248"/>
    <w:rsid w:val="000971AD"/>
    <w:rsid w:val="000A620B"/>
    <w:rsid w:val="000C02CD"/>
    <w:rsid w:val="000C202D"/>
    <w:rsid w:val="000F02AC"/>
    <w:rsid w:val="001007D8"/>
    <w:rsid w:val="00100AF9"/>
    <w:rsid w:val="00112B65"/>
    <w:rsid w:val="00122C4F"/>
    <w:rsid w:val="001536C4"/>
    <w:rsid w:val="00161D01"/>
    <w:rsid w:val="00164FB7"/>
    <w:rsid w:val="001653BE"/>
    <w:rsid w:val="00170588"/>
    <w:rsid w:val="001773B9"/>
    <w:rsid w:val="00180DFA"/>
    <w:rsid w:val="00197B43"/>
    <w:rsid w:val="001D3153"/>
    <w:rsid w:val="001E426E"/>
    <w:rsid w:val="00203376"/>
    <w:rsid w:val="002065C8"/>
    <w:rsid w:val="00222ABB"/>
    <w:rsid w:val="002256E7"/>
    <w:rsid w:val="00236632"/>
    <w:rsid w:val="00236B1E"/>
    <w:rsid w:val="002426F0"/>
    <w:rsid w:val="00252695"/>
    <w:rsid w:val="002566BB"/>
    <w:rsid w:val="002650B5"/>
    <w:rsid w:val="00285C98"/>
    <w:rsid w:val="002C0938"/>
    <w:rsid w:val="002E0EED"/>
    <w:rsid w:val="002F152E"/>
    <w:rsid w:val="00345E80"/>
    <w:rsid w:val="00346958"/>
    <w:rsid w:val="003665A9"/>
    <w:rsid w:val="00382C7B"/>
    <w:rsid w:val="003916D6"/>
    <w:rsid w:val="00391A90"/>
    <w:rsid w:val="003A3EED"/>
    <w:rsid w:val="003C0AEA"/>
    <w:rsid w:val="003C18A0"/>
    <w:rsid w:val="004018AD"/>
    <w:rsid w:val="0043487D"/>
    <w:rsid w:val="0043615E"/>
    <w:rsid w:val="004420C6"/>
    <w:rsid w:val="00446590"/>
    <w:rsid w:val="00460D1A"/>
    <w:rsid w:val="004809E0"/>
    <w:rsid w:val="004A183D"/>
    <w:rsid w:val="004A4F17"/>
    <w:rsid w:val="004B2919"/>
    <w:rsid w:val="004E104F"/>
    <w:rsid w:val="0051395D"/>
    <w:rsid w:val="0052401A"/>
    <w:rsid w:val="00586DD4"/>
    <w:rsid w:val="00590F9A"/>
    <w:rsid w:val="005B7E7F"/>
    <w:rsid w:val="005C03DF"/>
    <w:rsid w:val="005C7E66"/>
    <w:rsid w:val="005E4A90"/>
    <w:rsid w:val="005F2CDA"/>
    <w:rsid w:val="005F7F83"/>
    <w:rsid w:val="006110A8"/>
    <w:rsid w:val="006358FA"/>
    <w:rsid w:val="0064445E"/>
    <w:rsid w:val="0064680E"/>
    <w:rsid w:val="00695E2A"/>
    <w:rsid w:val="006B5682"/>
    <w:rsid w:val="006B746B"/>
    <w:rsid w:val="006C74A3"/>
    <w:rsid w:val="006E2B0F"/>
    <w:rsid w:val="006F4875"/>
    <w:rsid w:val="007212BE"/>
    <w:rsid w:val="007330F5"/>
    <w:rsid w:val="00755797"/>
    <w:rsid w:val="007B0E1D"/>
    <w:rsid w:val="007B464D"/>
    <w:rsid w:val="007D0610"/>
    <w:rsid w:val="00845CBD"/>
    <w:rsid w:val="008642CC"/>
    <w:rsid w:val="00864952"/>
    <w:rsid w:val="00886A78"/>
    <w:rsid w:val="00891CB5"/>
    <w:rsid w:val="008A2BCC"/>
    <w:rsid w:val="009117BB"/>
    <w:rsid w:val="009142A2"/>
    <w:rsid w:val="00970D5F"/>
    <w:rsid w:val="00997E58"/>
    <w:rsid w:val="009B7899"/>
    <w:rsid w:val="009D15BE"/>
    <w:rsid w:val="00A23834"/>
    <w:rsid w:val="00A25424"/>
    <w:rsid w:val="00A54F8C"/>
    <w:rsid w:val="00A84310"/>
    <w:rsid w:val="00A85161"/>
    <w:rsid w:val="00A87E73"/>
    <w:rsid w:val="00A93467"/>
    <w:rsid w:val="00AA271E"/>
    <w:rsid w:val="00AE123A"/>
    <w:rsid w:val="00AE6CFE"/>
    <w:rsid w:val="00B074BE"/>
    <w:rsid w:val="00B21EEF"/>
    <w:rsid w:val="00B237F7"/>
    <w:rsid w:val="00B437BF"/>
    <w:rsid w:val="00B5731B"/>
    <w:rsid w:val="00B74BB6"/>
    <w:rsid w:val="00BA188B"/>
    <w:rsid w:val="00BB4091"/>
    <w:rsid w:val="00BC6FBF"/>
    <w:rsid w:val="00BE49B0"/>
    <w:rsid w:val="00BF6076"/>
    <w:rsid w:val="00C05172"/>
    <w:rsid w:val="00C33A08"/>
    <w:rsid w:val="00C4449E"/>
    <w:rsid w:val="00C55A7F"/>
    <w:rsid w:val="00C670E5"/>
    <w:rsid w:val="00C7040C"/>
    <w:rsid w:val="00C72831"/>
    <w:rsid w:val="00C736B7"/>
    <w:rsid w:val="00C82902"/>
    <w:rsid w:val="00CA5C4E"/>
    <w:rsid w:val="00CC505A"/>
    <w:rsid w:val="00CD0061"/>
    <w:rsid w:val="00CD1612"/>
    <w:rsid w:val="00CE50CF"/>
    <w:rsid w:val="00D04D37"/>
    <w:rsid w:val="00D3314F"/>
    <w:rsid w:val="00D665BF"/>
    <w:rsid w:val="00D709E3"/>
    <w:rsid w:val="00D74696"/>
    <w:rsid w:val="00D82443"/>
    <w:rsid w:val="00D97E33"/>
    <w:rsid w:val="00DB64BD"/>
    <w:rsid w:val="00DD70E3"/>
    <w:rsid w:val="00E0374A"/>
    <w:rsid w:val="00E05C43"/>
    <w:rsid w:val="00E162F2"/>
    <w:rsid w:val="00E5443E"/>
    <w:rsid w:val="00E629B0"/>
    <w:rsid w:val="00E83E4D"/>
    <w:rsid w:val="00EA1E17"/>
    <w:rsid w:val="00EB7636"/>
    <w:rsid w:val="00ED2C34"/>
    <w:rsid w:val="00EE60FF"/>
    <w:rsid w:val="00EF5326"/>
    <w:rsid w:val="00F05323"/>
    <w:rsid w:val="00F34F3F"/>
    <w:rsid w:val="00F35307"/>
    <w:rsid w:val="00F57D30"/>
    <w:rsid w:val="00F63DDF"/>
    <w:rsid w:val="00F776D2"/>
    <w:rsid w:val="00F93987"/>
    <w:rsid w:val="00FB355B"/>
    <w:rsid w:val="00FC1F02"/>
    <w:rsid w:val="00FD063D"/>
    <w:rsid w:val="00FE7E66"/>
    <w:rsid w:val="00FF3256"/>
    <w:rsid w:val="00FF45A4"/>
    <w:rsid w:val="00FF4935"/>
    <w:rsid w:val="012267F2"/>
    <w:rsid w:val="01817855"/>
    <w:rsid w:val="032F310C"/>
    <w:rsid w:val="04132123"/>
    <w:rsid w:val="057844B6"/>
    <w:rsid w:val="06582E1B"/>
    <w:rsid w:val="079D5AC0"/>
    <w:rsid w:val="08510DA7"/>
    <w:rsid w:val="0876596F"/>
    <w:rsid w:val="097D0561"/>
    <w:rsid w:val="0FA9588F"/>
    <w:rsid w:val="10DD09D4"/>
    <w:rsid w:val="12FB77E5"/>
    <w:rsid w:val="13481F98"/>
    <w:rsid w:val="15107294"/>
    <w:rsid w:val="17354AF1"/>
    <w:rsid w:val="1EB15BD3"/>
    <w:rsid w:val="1FBB011C"/>
    <w:rsid w:val="22CE2123"/>
    <w:rsid w:val="2EFC2C19"/>
    <w:rsid w:val="322435BE"/>
    <w:rsid w:val="3473538B"/>
    <w:rsid w:val="347A5A5B"/>
    <w:rsid w:val="34B4007A"/>
    <w:rsid w:val="382D71FE"/>
    <w:rsid w:val="3AB82EB5"/>
    <w:rsid w:val="3C951D08"/>
    <w:rsid w:val="3CBC4D0B"/>
    <w:rsid w:val="3D7A777C"/>
    <w:rsid w:val="3EA458AC"/>
    <w:rsid w:val="40042943"/>
    <w:rsid w:val="41673D0A"/>
    <w:rsid w:val="41CF5148"/>
    <w:rsid w:val="42722EF8"/>
    <w:rsid w:val="43D81E00"/>
    <w:rsid w:val="455D0351"/>
    <w:rsid w:val="46FE6505"/>
    <w:rsid w:val="47657F0C"/>
    <w:rsid w:val="48663975"/>
    <w:rsid w:val="49B91691"/>
    <w:rsid w:val="4B5B4F4C"/>
    <w:rsid w:val="4B730F6E"/>
    <w:rsid w:val="4D0A74C7"/>
    <w:rsid w:val="52BB0A2A"/>
    <w:rsid w:val="53011702"/>
    <w:rsid w:val="535211A4"/>
    <w:rsid w:val="570D4EEF"/>
    <w:rsid w:val="58444D2A"/>
    <w:rsid w:val="59B426B3"/>
    <w:rsid w:val="5B321A96"/>
    <w:rsid w:val="5BAE6C40"/>
    <w:rsid w:val="5F185A74"/>
    <w:rsid w:val="62B4478A"/>
    <w:rsid w:val="64484FBC"/>
    <w:rsid w:val="651A088A"/>
    <w:rsid w:val="66B05548"/>
    <w:rsid w:val="67117F68"/>
    <w:rsid w:val="69E358EB"/>
    <w:rsid w:val="6A2E0548"/>
    <w:rsid w:val="6D966EF4"/>
    <w:rsid w:val="6E80235B"/>
    <w:rsid w:val="71A44D7F"/>
    <w:rsid w:val="74233EB3"/>
    <w:rsid w:val="77A40771"/>
    <w:rsid w:val="797B5031"/>
    <w:rsid w:val="79BA68A4"/>
    <w:rsid w:val="7E0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20" w:line="264" w:lineRule="auto"/>
    </w:pPr>
    <w:rPr>
      <w:rFonts w:asciiTheme="minorHAnsi" w:hAnsiTheme="minorHAnsi" w:eastAsiaTheme="minorEastAsia" w:cstheme="minorBidi"/>
      <w:sz w:val="21"/>
      <w:szCs w:val="21"/>
      <w:lang w:val="pt-BR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pBdr>
        <w:bottom w:val="single" w:color="1CADE4" w:themeColor="accent1" w:sz="4" w:space="1"/>
      </w:pBdr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1482AC" w:themeColor="accent1" w:themeShade="BF"/>
      <w:sz w:val="36"/>
      <w:szCs w:val="36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160" w:after="0" w:line="240" w:lineRule="auto"/>
      <w:outlineLvl w:val="1"/>
    </w:pPr>
    <w:rPr>
      <w:rFonts w:asciiTheme="majorHAnsi" w:hAnsiTheme="majorHAnsi" w:eastAsiaTheme="majorEastAsia" w:cstheme="majorBidi"/>
      <w:color w:val="1482AC" w:themeColor="accent1" w:themeShade="BF"/>
      <w:sz w:val="28"/>
      <w:szCs w:val="28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5">
    <w:name w:val="heading 4"/>
    <w:basedOn w:val="1"/>
    <w:next w:val="1"/>
    <w:link w:val="38"/>
    <w:semiHidden/>
    <w:unhideWhenUsed/>
    <w:qFormat/>
    <w:uiPriority w:val="9"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heading 5"/>
    <w:basedOn w:val="1"/>
    <w:next w:val="1"/>
    <w:link w:val="39"/>
    <w:semiHidden/>
    <w:unhideWhenUsed/>
    <w:qFormat/>
    <w:uiPriority w:val="9"/>
    <w:pPr>
      <w:keepNext/>
      <w:keepLines/>
      <w:spacing w:before="80" w:after="0"/>
      <w:outlineLvl w:val="4"/>
    </w:pPr>
    <w:rPr>
      <w:rFonts w:asciiTheme="majorHAnsi" w:hAnsiTheme="majorHAnsi" w:eastAsiaTheme="majorEastAsia" w:cstheme="majorBidi"/>
      <w:i/>
      <w:iCs/>
      <w:sz w:val="22"/>
      <w:szCs w:val="22"/>
    </w:rPr>
  </w:style>
  <w:style w:type="paragraph" w:styleId="7">
    <w:name w:val="heading 6"/>
    <w:basedOn w:val="1"/>
    <w:next w:val="1"/>
    <w:link w:val="40"/>
    <w:semiHidden/>
    <w:unhideWhenUsed/>
    <w:qFormat/>
    <w:uiPriority w:val="9"/>
    <w:pPr>
      <w:keepNext/>
      <w:keepLines/>
      <w:spacing w:before="80" w:after="0"/>
      <w:outlineLvl w:val="5"/>
    </w:pPr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41"/>
    <w:semiHidden/>
    <w:unhideWhenUsed/>
    <w:qFormat/>
    <w:uiPriority w:val="9"/>
    <w:pPr>
      <w:keepNext/>
      <w:keepLines/>
      <w:spacing w:before="80" w:after="0"/>
      <w:outlineLvl w:val="6"/>
    </w:pPr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42"/>
    <w:semiHidden/>
    <w:unhideWhenUsed/>
    <w:qFormat/>
    <w:uiPriority w:val="9"/>
    <w:pPr>
      <w:keepNext/>
      <w:keepLines/>
      <w:spacing w:before="80" w:after="0"/>
      <w:outlineLvl w:val="7"/>
    </w:pPr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43"/>
    <w:semiHidden/>
    <w:unhideWhenUsed/>
    <w:qFormat/>
    <w:uiPriority w:val="9"/>
    <w:pPr>
      <w:keepNext/>
      <w:keepLines/>
      <w:spacing w:before="80" w:after="0"/>
      <w:outlineLvl w:val="8"/>
    </w:pPr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20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2"/>
    <w:basedOn w:val="1"/>
    <w:next w:val="1"/>
    <w:unhideWhenUsed/>
    <w:qFormat/>
    <w:uiPriority w:val="39"/>
    <w:pPr>
      <w:spacing w:after="100"/>
      <w:ind w:left="220"/>
    </w:pPr>
    <w:rPr>
      <w:rFonts w:cs="Times New Roman"/>
      <w:lang w:eastAsia="pt-BR"/>
    </w:rPr>
  </w:style>
  <w:style w:type="paragraph" w:styleId="12">
    <w:name w:val="Title"/>
    <w:basedOn w:val="1"/>
    <w:next w:val="1"/>
    <w:link w:val="44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color w:val="1482AC" w:themeColor="accent1" w:themeShade="BF"/>
      <w:spacing w:val="-7"/>
      <w:sz w:val="80"/>
      <w:szCs w:val="80"/>
    </w:rPr>
  </w:style>
  <w:style w:type="paragraph" w:styleId="13">
    <w:name w:val="header"/>
    <w:basedOn w:val="1"/>
    <w:link w:val="29"/>
    <w:unhideWhenUsed/>
    <w:qFormat/>
    <w:uiPriority w:val="99"/>
    <w:pPr>
      <w:tabs>
        <w:tab w:val="center" w:pos="4252"/>
        <w:tab w:val="right" w:pos="8504"/>
      </w:tabs>
      <w:spacing w:after="0" w:line="240" w:lineRule="auto"/>
      <w:ind w:firstLine="709"/>
      <w:jc w:val="center"/>
    </w:pPr>
  </w:style>
  <w:style w:type="paragraph" w:styleId="14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">
    <w:name w:val="toc 3"/>
    <w:basedOn w:val="1"/>
    <w:next w:val="1"/>
    <w:unhideWhenUsed/>
    <w:qFormat/>
    <w:uiPriority w:val="39"/>
    <w:pPr>
      <w:spacing w:after="100"/>
      <w:ind w:left="440"/>
    </w:pPr>
    <w:rPr>
      <w:rFonts w:cs="Times New Roman"/>
      <w:lang w:eastAsia="pt-BR"/>
    </w:rPr>
  </w:style>
  <w:style w:type="paragraph" w:styleId="17">
    <w:name w:val="Balloon Text"/>
    <w:basedOn w:val="1"/>
    <w:link w:val="5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8">
    <w:name w:val="Subtitle"/>
    <w:basedOn w:val="1"/>
    <w:next w:val="1"/>
    <w:link w:val="45"/>
    <w:qFormat/>
    <w:uiPriority w:val="11"/>
    <w:pPr>
      <w:spacing w:after="240" w:line="240" w:lineRule="auto"/>
    </w:pPr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9">
    <w:name w:val="toc 1"/>
    <w:basedOn w:val="1"/>
    <w:next w:val="1"/>
    <w:unhideWhenUsed/>
    <w:qFormat/>
    <w:uiPriority w:val="39"/>
    <w:pPr>
      <w:spacing w:after="100"/>
    </w:pPr>
    <w:rPr>
      <w:rFonts w:cs="Times New Roman"/>
      <w:lang w:eastAsia="pt-BR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FollowedHyperlink"/>
    <w:basedOn w:val="20"/>
    <w:semiHidden/>
    <w:unhideWhenUsed/>
    <w:qFormat/>
    <w:uiPriority w:val="99"/>
    <w:rPr>
      <w:color w:val="B26B02" w:themeColor="followedHyperlink"/>
      <w:u w:val="single"/>
      <w14:textFill>
        <w14:solidFill>
          <w14:schemeClr w14:val="folHlink"/>
        </w14:solidFill>
      </w14:textFill>
    </w:rPr>
  </w:style>
  <w:style w:type="character" w:styleId="23">
    <w:name w:val="Emphasis"/>
    <w:basedOn w:val="20"/>
    <w:qFormat/>
    <w:uiPriority w:val="20"/>
    <w:rPr>
      <w:i/>
      <w:iCs/>
    </w:rPr>
  </w:style>
  <w:style w:type="character" w:styleId="24">
    <w:name w:val="Hyperlink"/>
    <w:basedOn w:val="20"/>
    <w:unhideWhenUsed/>
    <w:qFormat/>
    <w:uiPriority w:val="99"/>
    <w:rPr>
      <w:color w:val="6EAC1C" w:themeColor="hyperlink"/>
      <w:u w:val="single"/>
      <w14:textFill>
        <w14:solidFill>
          <w14:schemeClr w14:val="hlink"/>
        </w14:solidFill>
      </w14:textFill>
    </w:rPr>
  </w:style>
  <w:style w:type="table" w:styleId="26">
    <w:name w:val="Table Grid"/>
    <w:basedOn w:val="2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7">
    <w:name w:val="Tabela Simples 31"/>
    <w:basedOn w:val="25"/>
    <w:qFormat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Cabeçalho Char"/>
    <w:basedOn w:val="20"/>
    <w:link w:val="13"/>
    <w:qFormat/>
    <w:uiPriority w:val="99"/>
  </w:style>
  <w:style w:type="table" w:customStyle="1" w:styleId="30">
    <w:name w:val="Tabela Simples 21"/>
    <w:basedOn w:val="25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31">
    <w:name w:val="Rodapé Char"/>
    <w:basedOn w:val="20"/>
    <w:link w:val="14"/>
    <w:qFormat/>
    <w:uiPriority w:val="99"/>
  </w:style>
  <w:style w:type="paragraph" w:styleId="32">
    <w:name w:val="No Spacing"/>
    <w:link w:val="3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1"/>
      <w:szCs w:val="21"/>
      <w:lang w:val="pt-BR" w:eastAsia="en-US" w:bidi="ar-SA"/>
    </w:rPr>
  </w:style>
  <w:style w:type="character" w:customStyle="1" w:styleId="33">
    <w:name w:val="Sem Espaçamento Char"/>
    <w:basedOn w:val="20"/>
    <w:link w:val="32"/>
    <w:qFormat/>
    <w:uiPriority w:val="1"/>
  </w:style>
  <w:style w:type="character" w:customStyle="1" w:styleId="34">
    <w:name w:val="Título 1 Char"/>
    <w:basedOn w:val="20"/>
    <w:link w:val="2"/>
    <w:qFormat/>
    <w:uiPriority w:val="9"/>
    <w:rPr>
      <w:rFonts w:asciiTheme="majorHAnsi" w:hAnsiTheme="majorHAnsi" w:eastAsiaTheme="majorEastAsia" w:cstheme="majorBidi"/>
      <w:color w:val="1482AC" w:themeColor="accent1" w:themeShade="BF"/>
      <w:sz w:val="36"/>
      <w:szCs w:val="36"/>
    </w:rPr>
  </w:style>
  <w:style w:type="paragraph" w:customStyle="1" w:styleId="35">
    <w:name w:val="Cabeçalho do Índice1"/>
    <w:basedOn w:val="2"/>
    <w:next w:val="1"/>
    <w:unhideWhenUsed/>
    <w:qFormat/>
    <w:uiPriority w:val="39"/>
    <w:pPr>
      <w:outlineLvl w:val="9"/>
    </w:pPr>
  </w:style>
  <w:style w:type="character" w:customStyle="1" w:styleId="36">
    <w:name w:val="Título 2 Char"/>
    <w:basedOn w:val="20"/>
    <w:link w:val="3"/>
    <w:qFormat/>
    <w:uiPriority w:val="9"/>
    <w:rPr>
      <w:rFonts w:asciiTheme="majorHAnsi" w:hAnsiTheme="majorHAnsi" w:eastAsiaTheme="majorEastAsia" w:cstheme="majorBidi"/>
      <w:color w:val="1482AC" w:themeColor="accent1" w:themeShade="BF"/>
      <w:sz w:val="28"/>
      <w:szCs w:val="28"/>
    </w:rPr>
  </w:style>
  <w:style w:type="character" w:customStyle="1" w:styleId="37">
    <w:name w:val="Título 3 Char"/>
    <w:basedOn w:val="20"/>
    <w:link w:val="4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6"/>
      <w:szCs w:val="26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8">
    <w:name w:val="Título 4 Char"/>
    <w:basedOn w:val="20"/>
    <w:link w:val="5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9">
    <w:name w:val="Título 5 Char"/>
    <w:basedOn w:val="20"/>
    <w:link w:val="6"/>
    <w:semiHidden/>
    <w:qFormat/>
    <w:uiPriority w:val="9"/>
    <w:rPr>
      <w:rFonts w:asciiTheme="majorHAnsi" w:hAnsiTheme="majorHAnsi" w:eastAsiaTheme="majorEastAsia" w:cstheme="majorBidi"/>
      <w:i/>
      <w:iCs/>
      <w:sz w:val="22"/>
      <w:szCs w:val="22"/>
    </w:rPr>
  </w:style>
  <w:style w:type="character" w:customStyle="1" w:styleId="40">
    <w:name w:val="Título 6 Char"/>
    <w:basedOn w:val="20"/>
    <w:link w:val="7"/>
    <w:semiHidden/>
    <w:qFormat/>
    <w:uiPriority w:val="9"/>
    <w:rPr>
      <w:rFonts w:asciiTheme="majorHAnsi" w:hAnsiTheme="majorHAnsi"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Título 7 Char"/>
    <w:basedOn w:val="20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2">
    <w:name w:val="Título 8 Char"/>
    <w:basedOn w:val="20"/>
    <w:link w:val="9"/>
    <w:semiHidden/>
    <w:qFormat/>
    <w:uiPriority w:val="9"/>
    <w:rPr>
      <w:rFonts w:asciiTheme="majorHAnsi" w:hAnsiTheme="majorHAnsi" w:eastAsiaTheme="majorEastAsia" w:cstheme="majorBid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Título 9 Char"/>
    <w:basedOn w:val="20"/>
    <w:link w:val="10"/>
    <w:semiHidden/>
    <w:qFormat/>
    <w:uiPriority w:val="9"/>
    <w:rPr>
      <w:rFonts w:asciiTheme="majorHAnsi" w:hAnsiTheme="majorHAnsi" w:eastAsiaTheme="majorEastAsia" w:cstheme="majorBidi"/>
      <w:i/>
      <w:iCs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4">
    <w:name w:val="Título Char"/>
    <w:basedOn w:val="20"/>
    <w:link w:val="12"/>
    <w:qFormat/>
    <w:uiPriority w:val="10"/>
    <w:rPr>
      <w:rFonts w:asciiTheme="majorHAnsi" w:hAnsiTheme="majorHAnsi" w:eastAsiaTheme="majorEastAsia" w:cstheme="majorBidi"/>
      <w:color w:val="1482AC" w:themeColor="accent1" w:themeShade="BF"/>
      <w:spacing w:val="-7"/>
      <w:sz w:val="80"/>
      <w:szCs w:val="80"/>
    </w:rPr>
  </w:style>
  <w:style w:type="character" w:customStyle="1" w:styleId="45">
    <w:name w:val="Subtítulo Char"/>
    <w:basedOn w:val="20"/>
    <w:link w:val="18"/>
    <w:qFormat/>
    <w:uiPriority w:val="11"/>
    <w:rPr>
      <w:rFonts w:asciiTheme="majorHAnsi" w:hAnsiTheme="majorHAnsi" w:eastAsiaTheme="majorEastAsia" w:cstheme="majorBidi"/>
      <w:color w:val="404040" w:themeColor="text1" w:themeTint="BF"/>
      <w:sz w:val="30"/>
      <w:szCs w:val="3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6">
    <w:name w:val="Quote"/>
    <w:basedOn w:val="1"/>
    <w:next w:val="1"/>
    <w:link w:val="47"/>
    <w:qFormat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47">
    <w:name w:val="Citação Char"/>
    <w:basedOn w:val="20"/>
    <w:link w:val="46"/>
    <w:qFormat/>
    <w:uiPriority w:val="29"/>
    <w:rPr>
      <w:i/>
      <w:iCs/>
    </w:rPr>
  </w:style>
  <w:style w:type="paragraph" w:styleId="48">
    <w:name w:val="Intense Quote"/>
    <w:basedOn w:val="1"/>
    <w:next w:val="1"/>
    <w:link w:val="49"/>
    <w:qFormat/>
    <w:uiPriority w:val="30"/>
    <w:pPr>
      <w:spacing w:before="100" w:beforeAutospacing="1" w:after="240"/>
      <w:ind w:left="864" w:right="864"/>
      <w:jc w:val="center"/>
    </w:pPr>
    <w:rPr>
      <w:rFonts w:asciiTheme="majorHAnsi" w:hAnsiTheme="majorHAnsi" w:eastAsiaTheme="majorEastAsia" w:cstheme="majorBidi"/>
      <w:color w:val="1CADE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49">
    <w:name w:val="Citação Intensa Char"/>
    <w:basedOn w:val="20"/>
    <w:link w:val="48"/>
    <w:qFormat/>
    <w:uiPriority w:val="30"/>
    <w:rPr>
      <w:rFonts w:asciiTheme="majorHAnsi" w:hAnsiTheme="majorHAnsi" w:eastAsiaTheme="majorEastAsia" w:cstheme="majorBidi"/>
      <w:color w:val="1CADE4" w:themeColor="accent1"/>
      <w:sz w:val="28"/>
      <w:szCs w:val="28"/>
      <w14:textFill>
        <w14:solidFill>
          <w14:schemeClr w14:val="accent1"/>
        </w14:solidFill>
      </w14:textFill>
    </w:rPr>
  </w:style>
  <w:style w:type="character" w:customStyle="1" w:styleId="50">
    <w:name w:val="Ênfase Discreto1"/>
    <w:basedOn w:val="20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1">
    <w:name w:val="Ênfase Intenso1"/>
    <w:basedOn w:val="20"/>
    <w:qFormat/>
    <w:uiPriority w:val="21"/>
    <w:rPr>
      <w:b/>
      <w:bCs/>
      <w:i/>
      <w:iCs/>
    </w:rPr>
  </w:style>
  <w:style w:type="character" w:customStyle="1" w:styleId="52">
    <w:name w:val="Referência Discreta1"/>
    <w:basedOn w:val="20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3">
    <w:name w:val="Referência Intensa1"/>
    <w:basedOn w:val="20"/>
    <w:qFormat/>
    <w:uiPriority w:val="32"/>
    <w:rPr>
      <w:b/>
      <w:bCs/>
      <w:smallCaps/>
      <w:u w:val="single"/>
    </w:rPr>
  </w:style>
  <w:style w:type="character" w:customStyle="1" w:styleId="54">
    <w:name w:val="Título do Livro1"/>
    <w:basedOn w:val="20"/>
    <w:qFormat/>
    <w:uiPriority w:val="33"/>
    <w:rPr>
      <w:b/>
      <w:bCs/>
      <w:smallCaps/>
    </w:rPr>
  </w:style>
  <w:style w:type="character" w:customStyle="1" w:styleId="55">
    <w:name w:val="Texto de balão Char"/>
    <w:basedOn w:val="20"/>
    <w:link w:val="1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70525-4B1A-49FC-A4BF-76A51F0434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1851</Words>
  <Characters>10001</Characters>
  <Lines>83</Lines>
  <Paragraphs>23</Paragraphs>
  <TotalTime>15</TotalTime>
  <ScaleCrop>false</ScaleCrop>
  <LinksUpToDate>false</LinksUpToDate>
  <CharactersWithSpaces>11829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2021-04-15T18:56:00Z</dcterms:created>
  <dc:creator>Nathalia Pereira Santos</dc:creator>
  <cp:lastModifiedBy>michelle.lessa</cp:lastModifiedBy>
  <cp:lastPrinted>2018-07-20T15:14:00Z</cp:lastPrinted>
  <dcterms:modified xsi:type="dcterms:W3CDTF">2021-04-26T14:54:29Z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